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DD3D" w14:textId="3B5DE684" w:rsidR="001F2844" w:rsidRDefault="001F2844" w:rsidP="001F2844">
      <w:r w:rsidRPr="001F2844">
        <w:rPr>
          <w:color w:val="EE0000"/>
        </w:rPr>
        <w:t xml:space="preserve">This is a version of the school’s risk form to apply to societies </w:t>
      </w:r>
      <w:r w:rsidRPr="001F2844">
        <w:rPr>
          <w:b/>
          <w:bCs/>
          <w:color w:val="EE0000"/>
        </w:rPr>
        <w:t>regular repetitive activity</w:t>
      </w:r>
      <w:r w:rsidRPr="001F2844">
        <w:rPr>
          <w:b/>
          <w:bCs/>
          <w:color w:val="EE0000"/>
        </w:rPr>
        <w:t xml:space="preserve"> only</w:t>
      </w:r>
      <w:r w:rsidRPr="001F2844">
        <w:rPr>
          <w:color w:val="EE0000"/>
        </w:rPr>
        <w:t>.</w:t>
      </w:r>
      <w:r w:rsidRPr="001F2844">
        <w:rPr>
          <w:color w:val="EE0000"/>
        </w:rPr>
        <w:t xml:space="preserve"> </w:t>
      </w:r>
      <w:r w:rsidRPr="001F2844">
        <w:rPr>
          <w:color w:val="EE0000"/>
        </w:rPr>
        <w:t>E</w:t>
      </w:r>
      <w:r w:rsidRPr="001F2844">
        <w:rPr>
          <w:color w:val="EE0000"/>
        </w:rPr>
        <w:t>.g. a weekly reading group, meeting or bi-monthly film screening. All societies must have a basic risk assessment on file in the SU. See pages </w:t>
      </w:r>
      <w:proofErr w:type="gramStart"/>
      <w:r w:rsidRPr="001F2844">
        <w:rPr>
          <w:color w:val="EE0000"/>
        </w:rPr>
        <w:t>5-10, and</w:t>
      </w:r>
      <w:proofErr w:type="gramEnd"/>
      <w:r w:rsidRPr="001F2844">
        <w:rPr>
          <w:color w:val="EE0000"/>
        </w:rPr>
        <w:t> </w:t>
      </w:r>
      <w:r w:rsidRPr="001F2844">
        <w:rPr>
          <w:color w:val="EE0000"/>
        </w:rPr>
        <w:t>remember to</w:t>
      </w:r>
      <w:r w:rsidRPr="001F2844">
        <w:rPr>
          <w:color w:val="EE0000"/>
        </w:rPr>
        <w:t xml:space="preserve"> sign</w:t>
      </w:r>
      <w:r w:rsidRPr="001F2844">
        <w:rPr>
          <w:color w:val="EE0000"/>
        </w:rPr>
        <w:t>/date</w:t>
      </w:r>
      <w:r w:rsidRPr="001F2844">
        <w:rPr>
          <w:color w:val="EE0000"/>
        </w:rPr>
        <w:t xml:space="preserve"> the form at the end. </w:t>
      </w:r>
      <w:r w:rsidRPr="001F2844">
        <w:rPr>
          <w:color w:val="EE0000"/>
        </w:rPr>
        <w:t xml:space="preserve"> </w:t>
      </w:r>
      <w:r w:rsidRPr="001F2844">
        <w:rPr>
          <w:color w:val="EE0000"/>
        </w:rPr>
        <w:t>This is </w:t>
      </w:r>
      <w:r w:rsidRPr="001F2844">
        <w:rPr>
          <w:b/>
          <w:bCs/>
          <w:color w:val="EE0000"/>
          <w:u w:val="single"/>
        </w:rPr>
        <w:t>not suitable</w:t>
      </w:r>
      <w:r w:rsidRPr="001F2844">
        <w:rPr>
          <w:color w:val="EE0000"/>
        </w:rPr>
        <w:t xml:space="preserve"> for one-off events, </w:t>
      </w:r>
      <w:r w:rsidRPr="001F2844">
        <w:rPr>
          <w:color w:val="EE0000"/>
        </w:rPr>
        <w:t xml:space="preserve">or </w:t>
      </w:r>
      <w:r w:rsidRPr="001F2844">
        <w:rPr>
          <w:color w:val="EE0000"/>
        </w:rPr>
        <w:t xml:space="preserve">events involving </w:t>
      </w:r>
      <w:r w:rsidRPr="001F2844">
        <w:rPr>
          <w:color w:val="EE0000"/>
        </w:rPr>
        <w:t xml:space="preserve">any </w:t>
      </w:r>
      <w:r w:rsidRPr="001F2844">
        <w:rPr>
          <w:color w:val="EE0000"/>
        </w:rPr>
        <w:t>externals</w:t>
      </w:r>
      <w:r w:rsidRPr="001F2844">
        <w:rPr>
          <w:color w:val="EE0000"/>
        </w:rPr>
        <w:t>,</w:t>
      </w:r>
      <w:r w:rsidRPr="001F2844">
        <w:rPr>
          <w:color w:val="EE0000"/>
        </w:rPr>
        <w:t xml:space="preserve"> or catering –</w:t>
      </w:r>
      <w:r w:rsidRPr="001F2844">
        <w:rPr>
          <w:color w:val="EE0000"/>
        </w:rPr>
        <w:t xml:space="preserve"> </w:t>
      </w:r>
      <w:r w:rsidRPr="001F2844">
        <w:rPr>
          <w:color w:val="EE0000"/>
        </w:rPr>
        <w:t xml:space="preserve">complete </w:t>
      </w:r>
      <w:r w:rsidRPr="001F2844">
        <w:rPr>
          <w:color w:val="EE0000"/>
        </w:rPr>
        <w:t xml:space="preserve">one-off </w:t>
      </w:r>
      <w:r w:rsidRPr="001F2844">
        <w:rPr>
          <w:color w:val="EE0000"/>
        </w:rPr>
        <w:t>risk assessment</w:t>
      </w:r>
      <w:r w:rsidRPr="001F2844">
        <w:rPr>
          <w:color w:val="EE0000"/>
        </w:rPr>
        <w:t>s</w:t>
      </w:r>
      <w:r w:rsidRPr="001F2844">
        <w:rPr>
          <w:color w:val="EE0000"/>
        </w:rPr>
        <w:t xml:space="preserve"> </w:t>
      </w:r>
      <w:r w:rsidRPr="001F2844">
        <w:rPr>
          <w:color w:val="EE0000"/>
        </w:rPr>
        <w:t>for those</w:t>
      </w:r>
      <w:r w:rsidRPr="001F2844">
        <w:rPr>
          <w:color w:val="EE0000"/>
        </w:rPr>
        <w:t xml:space="preserve">. </w:t>
      </w:r>
      <w:r w:rsidRPr="001F2844">
        <w:rPr>
          <w:color w:val="EE0000"/>
        </w:rPr>
        <w:t>S</w:t>
      </w:r>
      <w:r w:rsidRPr="001F2844">
        <w:rPr>
          <w:color w:val="EE0000"/>
        </w:rPr>
        <w:t xml:space="preserve">ubmit this as a </w:t>
      </w:r>
      <w:r w:rsidRPr="001F2844">
        <w:rPr>
          <w:b/>
          <w:bCs/>
          <w:color w:val="EE0000"/>
        </w:rPr>
        <w:t>word document</w:t>
      </w:r>
      <w:r w:rsidRPr="001F2844">
        <w:rPr>
          <w:color w:val="EE0000"/>
        </w:rPr>
        <w:t xml:space="preserve"> </w:t>
      </w:r>
      <w:r w:rsidRPr="001F2844">
        <w:rPr>
          <w:color w:val="EE0000"/>
        </w:rPr>
        <w:t xml:space="preserve">to allow minor </w:t>
      </w:r>
      <w:r w:rsidRPr="001F2844">
        <w:rPr>
          <w:color w:val="EE0000"/>
        </w:rPr>
        <w:t>edits.</w:t>
      </w:r>
      <w:r w:rsidRPr="001F2844">
        <w:t> </w:t>
      </w:r>
    </w:p>
    <w:tbl>
      <w:tblPr>
        <w:tblStyle w:val="TableGrid"/>
        <w:tblW w:w="0" w:type="auto"/>
        <w:tblLook w:val="04A0" w:firstRow="1" w:lastRow="0" w:firstColumn="1" w:lastColumn="0" w:noHBand="0" w:noVBand="1"/>
      </w:tblPr>
      <w:tblGrid>
        <w:gridCol w:w="3547"/>
        <w:gridCol w:w="3547"/>
        <w:gridCol w:w="3958"/>
        <w:gridCol w:w="3136"/>
      </w:tblGrid>
      <w:tr w:rsidR="00E72DA9" w:rsidRPr="003B65F2" w14:paraId="3B8130A0" w14:textId="77777777" w:rsidTr="006B77E8">
        <w:trPr>
          <w:trHeight w:val="375"/>
        </w:trPr>
        <w:tc>
          <w:tcPr>
            <w:tcW w:w="3547" w:type="dxa"/>
            <w:vMerge w:val="restart"/>
            <w:shd w:val="clear" w:color="auto" w:fill="F2F2F2" w:themeFill="background1" w:themeFillShade="F2"/>
          </w:tcPr>
          <w:p w14:paraId="45E90F2C" w14:textId="35FBC014" w:rsidR="00E72DA9" w:rsidRPr="003B65F2" w:rsidRDefault="00E72DA9" w:rsidP="003E6222">
            <w:pPr>
              <w:spacing w:line="276" w:lineRule="auto"/>
              <w:rPr>
                <w:rFonts w:ascii="Aptos" w:hAnsi="Aptos" w:cstheme="minorHAnsi"/>
                <w:sz w:val="24"/>
                <w:szCs w:val="24"/>
              </w:rPr>
            </w:pPr>
            <w:r w:rsidRPr="003B65F2">
              <w:rPr>
                <w:rFonts w:ascii="Aptos" w:hAnsi="Aptos" w:cstheme="minorHAnsi"/>
                <w:sz w:val="24"/>
                <w:szCs w:val="24"/>
              </w:rPr>
              <w:t xml:space="preserve">Principal Organiser Name: </w:t>
            </w:r>
          </w:p>
          <w:p w14:paraId="156F22FD" w14:textId="57F65909" w:rsidR="00E72DA9" w:rsidRPr="003B65F2" w:rsidRDefault="00E72DA9" w:rsidP="00152B68">
            <w:pPr>
              <w:spacing w:line="276" w:lineRule="auto"/>
              <w:rPr>
                <w:rFonts w:ascii="Aptos" w:hAnsi="Aptos" w:cstheme="minorHAnsi"/>
                <w:sz w:val="24"/>
                <w:szCs w:val="24"/>
              </w:rPr>
            </w:pPr>
            <w:r w:rsidRPr="003B65F2">
              <w:rPr>
                <w:rFonts w:ascii="Aptos" w:hAnsi="Aptos" w:cstheme="minorHAnsi"/>
                <w:sz w:val="24"/>
                <w:szCs w:val="24"/>
              </w:rPr>
              <w:t>(Responsible for the event)</w:t>
            </w:r>
          </w:p>
        </w:tc>
        <w:tc>
          <w:tcPr>
            <w:tcW w:w="3547" w:type="dxa"/>
            <w:vMerge w:val="restart"/>
          </w:tcPr>
          <w:p w14:paraId="639DF476" w14:textId="77777777" w:rsidR="00E72DA9" w:rsidRPr="003B65F2" w:rsidRDefault="00E72DA9" w:rsidP="003E622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3DB847AE" w14:textId="78B4CCB4" w:rsidR="00E72DA9" w:rsidRPr="003B65F2" w:rsidRDefault="001F2844" w:rsidP="00152B68">
            <w:pPr>
              <w:spacing w:line="276" w:lineRule="auto"/>
              <w:rPr>
                <w:rFonts w:ascii="Aptos" w:hAnsi="Aptos" w:cstheme="minorHAnsi"/>
                <w:sz w:val="24"/>
                <w:szCs w:val="24"/>
              </w:rPr>
            </w:pPr>
            <w:r w:rsidRPr="001F2844">
              <w:rPr>
                <w:rFonts w:ascii="Aptos" w:hAnsi="Aptos" w:cstheme="minorHAnsi"/>
                <w:b/>
                <w:bCs/>
                <w:color w:val="EE0000"/>
                <w:sz w:val="24"/>
                <w:szCs w:val="24"/>
              </w:rPr>
              <w:t>Regularity</w:t>
            </w:r>
            <w:r w:rsidR="00E72DA9" w:rsidRPr="003B65F2">
              <w:rPr>
                <w:rFonts w:ascii="Aptos" w:hAnsi="Aptos" w:cstheme="minorHAnsi"/>
                <w:sz w:val="24"/>
                <w:szCs w:val="24"/>
              </w:rPr>
              <w:t xml:space="preserve"> of the event:</w:t>
            </w:r>
          </w:p>
        </w:tc>
        <w:tc>
          <w:tcPr>
            <w:tcW w:w="3136" w:type="dxa"/>
          </w:tcPr>
          <w:p w14:paraId="61A2BEDE" w14:textId="3FFC02C0" w:rsidR="00E72DA9" w:rsidRPr="003B65F2" w:rsidRDefault="00E72DA9" w:rsidP="003E6222">
            <w:pPr>
              <w:spacing w:line="276" w:lineRule="auto"/>
              <w:rPr>
                <w:rFonts w:ascii="Aptos" w:hAnsi="Aptos" w:cstheme="minorHAnsi"/>
                <w:sz w:val="24"/>
                <w:szCs w:val="24"/>
              </w:rPr>
            </w:pPr>
          </w:p>
        </w:tc>
      </w:tr>
      <w:tr w:rsidR="00E72DA9" w:rsidRPr="003B65F2" w14:paraId="7B08BB78" w14:textId="77777777" w:rsidTr="006B77E8">
        <w:trPr>
          <w:trHeight w:val="410"/>
        </w:trPr>
        <w:tc>
          <w:tcPr>
            <w:tcW w:w="3547" w:type="dxa"/>
            <w:vMerge/>
          </w:tcPr>
          <w:p w14:paraId="7C8B5CC7" w14:textId="77777777" w:rsidR="00E72DA9" w:rsidRPr="003B65F2" w:rsidRDefault="00E72DA9" w:rsidP="003E6222">
            <w:pPr>
              <w:spacing w:line="276" w:lineRule="auto"/>
              <w:rPr>
                <w:rFonts w:ascii="Aptos" w:hAnsi="Aptos" w:cstheme="minorHAnsi"/>
                <w:sz w:val="24"/>
                <w:szCs w:val="24"/>
              </w:rPr>
            </w:pPr>
          </w:p>
        </w:tc>
        <w:tc>
          <w:tcPr>
            <w:tcW w:w="3547" w:type="dxa"/>
            <w:vMerge/>
          </w:tcPr>
          <w:p w14:paraId="09733E46" w14:textId="77777777" w:rsidR="00E72DA9" w:rsidRPr="003B65F2" w:rsidRDefault="00E72DA9" w:rsidP="003E622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2528C033" w14:textId="5331A056" w:rsidR="00E72DA9" w:rsidRPr="003B65F2" w:rsidRDefault="00E72DA9" w:rsidP="00152B68">
            <w:pPr>
              <w:spacing w:line="276" w:lineRule="auto"/>
              <w:rPr>
                <w:rFonts w:ascii="Aptos" w:hAnsi="Aptos" w:cstheme="minorHAnsi"/>
                <w:sz w:val="24"/>
                <w:szCs w:val="24"/>
              </w:rPr>
            </w:pPr>
            <w:r w:rsidRPr="003B65F2">
              <w:rPr>
                <w:rFonts w:ascii="Aptos" w:hAnsi="Aptos" w:cstheme="minorHAnsi"/>
                <w:sz w:val="24"/>
                <w:szCs w:val="24"/>
              </w:rPr>
              <w:t>Start time:</w:t>
            </w:r>
          </w:p>
        </w:tc>
        <w:tc>
          <w:tcPr>
            <w:tcW w:w="3136" w:type="dxa"/>
          </w:tcPr>
          <w:p w14:paraId="276223EB" w14:textId="77777777" w:rsidR="00E72DA9" w:rsidRPr="003B65F2" w:rsidRDefault="00E72DA9" w:rsidP="003E6222">
            <w:pPr>
              <w:spacing w:line="276" w:lineRule="auto"/>
              <w:rPr>
                <w:rFonts w:ascii="Aptos" w:hAnsi="Aptos" w:cstheme="minorHAnsi"/>
                <w:sz w:val="24"/>
                <w:szCs w:val="24"/>
              </w:rPr>
            </w:pPr>
          </w:p>
        </w:tc>
      </w:tr>
      <w:tr w:rsidR="003E6222" w:rsidRPr="003B65F2" w14:paraId="2562DF93" w14:textId="77777777" w:rsidTr="006B77E8">
        <w:trPr>
          <w:trHeight w:val="698"/>
        </w:trPr>
        <w:tc>
          <w:tcPr>
            <w:tcW w:w="3547" w:type="dxa"/>
            <w:shd w:val="clear" w:color="auto" w:fill="F2F2F2" w:themeFill="background1" w:themeFillShade="F2"/>
          </w:tcPr>
          <w:p w14:paraId="4763706E" w14:textId="5D93CB83" w:rsidR="000A2DC2" w:rsidRPr="003B65F2" w:rsidRDefault="003E6222" w:rsidP="003E6222">
            <w:pPr>
              <w:spacing w:line="276" w:lineRule="auto"/>
              <w:rPr>
                <w:rFonts w:ascii="Aptos" w:hAnsi="Aptos" w:cstheme="minorHAnsi"/>
                <w:sz w:val="24"/>
                <w:szCs w:val="24"/>
              </w:rPr>
            </w:pPr>
            <w:r w:rsidRPr="003B65F2">
              <w:rPr>
                <w:rFonts w:ascii="Aptos" w:hAnsi="Aptos" w:cstheme="minorHAnsi"/>
                <w:sz w:val="24"/>
                <w:szCs w:val="24"/>
              </w:rPr>
              <w:t>Your Name</w:t>
            </w:r>
            <w:r w:rsidR="007B40DA" w:rsidRPr="003B65F2">
              <w:rPr>
                <w:rFonts w:ascii="Aptos" w:hAnsi="Aptos" w:cstheme="minorHAnsi"/>
                <w:sz w:val="24"/>
                <w:szCs w:val="24"/>
              </w:rPr>
              <w:t>:</w:t>
            </w:r>
          </w:p>
          <w:p w14:paraId="66334C21" w14:textId="2029A98C" w:rsidR="003E6222" w:rsidRPr="003B65F2" w:rsidRDefault="003E6222" w:rsidP="00152B68">
            <w:pPr>
              <w:spacing w:line="276" w:lineRule="auto"/>
              <w:rPr>
                <w:rFonts w:ascii="Aptos" w:hAnsi="Aptos" w:cstheme="minorHAnsi"/>
                <w:sz w:val="24"/>
                <w:szCs w:val="24"/>
              </w:rPr>
            </w:pPr>
            <w:r w:rsidRPr="003B65F2">
              <w:rPr>
                <w:rFonts w:ascii="Aptos" w:hAnsi="Aptos" w:cstheme="minorHAnsi"/>
                <w:sz w:val="24"/>
                <w:szCs w:val="24"/>
              </w:rPr>
              <w:t>(</w:t>
            </w:r>
            <w:r w:rsidR="00B258D5" w:rsidRPr="003B65F2">
              <w:rPr>
                <w:rFonts w:ascii="Aptos" w:hAnsi="Aptos" w:cstheme="minorHAnsi"/>
                <w:sz w:val="24"/>
                <w:szCs w:val="24"/>
              </w:rPr>
              <w:t>If</w:t>
            </w:r>
            <w:r w:rsidRPr="003B65F2">
              <w:rPr>
                <w:rFonts w:ascii="Aptos" w:hAnsi="Aptos" w:cstheme="minorHAnsi"/>
                <w:sz w:val="24"/>
                <w:szCs w:val="24"/>
              </w:rPr>
              <w:t xml:space="preserve"> Different)</w:t>
            </w:r>
          </w:p>
        </w:tc>
        <w:tc>
          <w:tcPr>
            <w:tcW w:w="3547" w:type="dxa"/>
          </w:tcPr>
          <w:p w14:paraId="58FC7E4E" w14:textId="77777777" w:rsidR="003E6222" w:rsidRPr="003B65F2" w:rsidRDefault="003E6222" w:rsidP="003E622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69865AE3" w14:textId="4788922E" w:rsidR="003E6222" w:rsidRPr="003B65F2" w:rsidRDefault="00E72DA9" w:rsidP="00E72DA9">
            <w:pPr>
              <w:spacing w:line="276" w:lineRule="auto"/>
              <w:rPr>
                <w:rFonts w:ascii="Aptos" w:hAnsi="Aptos" w:cstheme="minorHAnsi"/>
                <w:sz w:val="24"/>
                <w:szCs w:val="24"/>
              </w:rPr>
            </w:pPr>
            <w:r w:rsidRPr="003B65F2">
              <w:rPr>
                <w:rFonts w:ascii="Aptos" w:hAnsi="Aptos" w:cstheme="minorHAnsi"/>
                <w:sz w:val="24"/>
                <w:szCs w:val="24"/>
              </w:rPr>
              <w:t>Contact Details:</w:t>
            </w:r>
          </w:p>
        </w:tc>
        <w:tc>
          <w:tcPr>
            <w:tcW w:w="3136" w:type="dxa"/>
          </w:tcPr>
          <w:p w14:paraId="6259AD86" w14:textId="67CF055A" w:rsidR="003E6222" w:rsidRPr="003B65F2" w:rsidRDefault="003E6222" w:rsidP="003E6222">
            <w:pPr>
              <w:spacing w:line="276" w:lineRule="auto"/>
              <w:rPr>
                <w:rFonts w:ascii="Aptos" w:hAnsi="Aptos" w:cstheme="minorHAnsi"/>
                <w:sz w:val="24"/>
                <w:szCs w:val="24"/>
              </w:rPr>
            </w:pPr>
          </w:p>
        </w:tc>
      </w:tr>
      <w:tr w:rsidR="002E02A2" w:rsidRPr="003B65F2" w14:paraId="03865EE3" w14:textId="77777777" w:rsidTr="006B77E8">
        <w:trPr>
          <w:trHeight w:val="698"/>
        </w:trPr>
        <w:tc>
          <w:tcPr>
            <w:tcW w:w="11052" w:type="dxa"/>
            <w:gridSpan w:val="3"/>
            <w:shd w:val="clear" w:color="auto" w:fill="F2F2F2" w:themeFill="background1" w:themeFillShade="F2"/>
          </w:tcPr>
          <w:p w14:paraId="08CB5564" w14:textId="3B85FC75" w:rsidR="002E02A2" w:rsidRPr="003B65F2" w:rsidRDefault="002E02A2" w:rsidP="0058697D">
            <w:pPr>
              <w:spacing w:line="276" w:lineRule="auto"/>
              <w:rPr>
                <w:rFonts w:ascii="Aptos" w:hAnsi="Aptos" w:cstheme="minorHAnsi"/>
                <w:sz w:val="24"/>
                <w:szCs w:val="24"/>
              </w:rPr>
            </w:pPr>
            <w:r w:rsidRPr="00700B9C">
              <w:rPr>
                <w:rFonts w:ascii="Aptos" w:hAnsi="Aptos" w:cstheme="minorHAnsi"/>
                <w:sz w:val="24"/>
                <w:szCs w:val="24"/>
              </w:rPr>
              <w:t xml:space="preserve">Has the </w:t>
            </w:r>
            <w:r>
              <w:rPr>
                <w:rFonts w:ascii="Aptos" w:hAnsi="Aptos" w:cstheme="minorHAnsi"/>
                <w:sz w:val="24"/>
                <w:szCs w:val="24"/>
              </w:rPr>
              <w:t xml:space="preserve">Head of your </w:t>
            </w:r>
            <w:r w:rsidR="00DB5C75">
              <w:rPr>
                <w:rFonts w:ascii="Aptos" w:hAnsi="Aptos" w:cstheme="minorHAnsi"/>
                <w:sz w:val="24"/>
                <w:szCs w:val="24"/>
              </w:rPr>
              <w:t>department</w:t>
            </w:r>
            <w:r>
              <w:rPr>
                <w:rFonts w:ascii="Aptos" w:hAnsi="Aptos" w:cstheme="minorHAnsi"/>
                <w:sz w:val="24"/>
                <w:szCs w:val="24"/>
              </w:rPr>
              <w:t xml:space="preserve"> or </w:t>
            </w:r>
            <w:r w:rsidR="00DB5C75">
              <w:rPr>
                <w:rFonts w:ascii="Aptos" w:hAnsi="Aptos" w:cstheme="minorHAnsi"/>
                <w:sz w:val="24"/>
                <w:szCs w:val="24"/>
              </w:rPr>
              <w:t>Dean approved your event</w:t>
            </w:r>
            <w:r>
              <w:rPr>
                <w:rFonts w:ascii="Aptos" w:hAnsi="Aptos" w:cstheme="minorHAnsi"/>
                <w:sz w:val="24"/>
                <w:szCs w:val="24"/>
              </w:rPr>
              <w:t>?</w:t>
            </w:r>
            <w:r w:rsidR="00C2005D">
              <w:rPr>
                <w:rFonts w:ascii="Aptos" w:hAnsi="Aptos" w:cstheme="minorHAnsi"/>
                <w:sz w:val="24"/>
                <w:szCs w:val="24"/>
              </w:rPr>
              <w:t xml:space="preserve"> *</w:t>
            </w:r>
            <w:r w:rsidR="00A667CB">
              <w:rPr>
                <w:rFonts w:ascii="Aptos" w:hAnsi="Aptos" w:cstheme="minorHAnsi"/>
                <w:sz w:val="24"/>
                <w:szCs w:val="24"/>
              </w:rPr>
              <w:br/>
              <w:t xml:space="preserve">(Please confirm name of </w:t>
            </w:r>
            <w:proofErr w:type="gramStart"/>
            <w:r w:rsidR="0093345B">
              <w:rPr>
                <w:rFonts w:ascii="Aptos" w:hAnsi="Aptos" w:cstheme="minorHAnsi"/>
                <w:sz w:val="24"/>
                <w:szCs w:val="24"/>
              </w:rPr>
              <w:t>approver)</w:t>
            </w:r>
            <w:r w:rsidR="009763C2">
              <w:rPr>
                <w:rFonts w:ascii="Aptos" w:hAnsi="Aptos" w:cstheme="minorHAnsi"/>
                <w:sz w:val="24"/>
                <w:szCs w:val="24"/>
              </w:rPr>
              <w:t xml:space="preserve"> </w:t>
            </w:r>
            <w:r w:rsidR="009763C2">
              <w:rPr>
                <w:rFonts w:ascii="Aptos" w:hAnsi="Aptos"/>
              </w:rPr>
              <w:t xml:space="preserve"> Name</w:t>
            </w:r>
            <w:proofErr w:type="gramEnd"/>
            <w:r w:rsidR="009763C2">
              <w:rPr>
                <w:rFonts w:ascii="Aptos" w:hAnsi="Aptos"/>
              </w:rPr>
              <w:t>:</w:t>
            </w:r>
          </w:p>
        </w:tc>
        <w:tc>
          <w:tcPr>
            <w:tcW w:w="3136" w:type="dxa"/>
          </w:tcPr>
          <w:p w14:paraId="1E7BCA32" w14:textId="46B53A1F" w:rsidR="002E02A2" w:rsidRPr="003B65F2" w:rsidRDefault="002E02A2" w:rsidP="002E02A2">
            <w:pPr>
              <w:spacing w:line="276" w:lineRule="auto"/>
              <w:ind w:right="762"/>
              <w:rPr>
                <w:rFonts w:ascii="Aptos" w:hAnsi="Aptos" w:cstheme="minorHAnsi"/>
                <w:sz w:val="24"/>
                <w:szCs w:val="24"/>
              </w:rPr>
            </w:pPr>
            <w:r w:rsidRPr="003B65F2">
              <w:rPr>
                <w:rFonts w:ascii="Aptos" w:hAnsi="Aptos" w:cstheme="minorHAnsi"/>
                <w:sz w:val="24"/>
                <w:szCs w:val="24"/>
              </w:rPr>
              <w:t xml:space="preserve">YES    </w:t>
            </w:r>
            <w:sdt>
              <w:sdtPr>
                <w:rPr>
                  <w:rFonts w:ascii="Aptos" w:hAnsi="Aptos"/>
                </w:rPr>
                <w:id w:val="-760911193"/>
                <w14:checkbox>
                  <w14:checked w14:val="0"/>
                  <w14:checkedState w14:val="2612" w14:font="MS Gothic"/>
                  <w14:uncheckedState w14:val="2610" w14:font="MS Gothic"/>
                </w14:checkbox>
              </w:sdtPr>
              <w:sdtContent>
                <w:r w:rsidRPr="003B65F2">
                  <w:rPr>
                    <w:rFonts w:ascii="Aptos" w:eastAsia="MS Gothic" w:hAnsi="Aptos"/>
                  </w:rPr>
                  <w:t>☐</w:t>
                </w:r>
              </w:sdtContent>
            </w:sdt>
            <w:r w:rsidR="00A667CB">
              <w:rPr>
                <w:rFonts w:ascii="Aptos" w:hAnsi="Aptos"/>
              </w:rPr>
              <w:t xml:space="preserve">      </w:t>
            </w:r>
          </w:p>
          <w:p w14:paraId="7B97A448" w14:textId="1C8B0EC6"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NO </w:t>
            </w:r>
            <w:r w:rsidRPr="003B65F2">
              <w:rPr>
                <w:rFonts w:ascii="Aptos" w:hAnsi="Aptos" w:cstheme="minorHAnsi"/>
                <w:color w:val="FFFFFF" w:themeColor="background1"/>
                <w:sz w:val="24"/>
                <w:szCs w:val="24"/>
              </w:rPr>
              <w:t xml:space="preserve">Y </w:t>
            </w:r>
            <w:sdt>
              <w:sdtPr>
                <w:rPr>
                  <w:rFonts w:ascii="Aptos" w:hAnsi="Aptos"/>
                </w:rPr>
                <w:id w:val="-284660565"/>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2E02A2" w:rsidRPr="003B65F2" w14:paraId="2DF43C1A" w14:textId="77777777" w:rsidTr="006B77E8">
        <w:tc>
          <w:tcPr>
            <w:tcW w:w="3547" w:type="dxa"/>
            <w:shd w:val="clear" w:color="auto" w:fill="F2F2F2" w:themeFill="background1" w:themeFillShade="F2"/>
            <w:vAlign w:val="center"/>
          </w:tcPr>
          <w:p w14:paraId="777456F2" w14:textId="7944F68A"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Title of the event:</w:t>
            </w:r>
          </w:p>
          <w:p w14:paraId="5D27C179" w14:textId="37038D8B" w:rsidR="002E02A2" w:rsidRPr="003B65F2" w:rsidRDefault="002E02A2" w:rsidP="002E02A2">
            <w:pPr>
              <w:spacing w:line="276" w:lineRule="auto"/>
              <w:rPr>
                <w:rFonts w:ascii="Aptos" w:hAnsi="Aptos" w:cstheme="minorHAnsi"/>
                <w:sz w:val="24"/>
                <w:szCs w:val="24"/>
              </w:rPr>
            </w:pPr>
          </w:p>
        </w:tc>
        <w:tc>
          <w:tcPr>
            <w:tcW w:w="3547" w:type="dxa"/>
          </w:tcPr>
          <w:p w14:paraId="59362C34" w14:textId="77777777" w:rsidR="002E02A2" w:rsidRPr="003B65F2" w:rsidRDefault="002E02A2" w:rsidP="002E02A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053B6A82" w14:textId="77777777"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Location(s) of Event:</w:t>
            </w:r>
          </w:p>
          <w:p w14:paraId="0E4A9A4A" w14:textId="21F458D5" w:rsidR="002E02A2" w:rsidRPr="003B65F2" w:rsidRDefault="002E02A2" w:rsidP="002E02A2">
            <w:pPr>
              <w:spacing w:line="276" w:lineRule="auto"/>
              <w:rPr>
                <w:rFonts w:ascii="Aptos" w:hAnsi="Aptos" w:cstheme="minorHAnsi"/>
                <w:sz w:val="24"/>
                <w:szCs w:val="24"/>
              </w:rPr>
            </w:pPr>
          </w:p>
        </w:tc>
        <w:tc>
          <w:tcPr>
            <w:tcW w:w="3136" w:type="dxa"/>
          </w:tcPr>
          <w:p w14:paraId="5F0DC2BA" w14:textId="50D8A30F" w:rsidR="002E02A2" w:rsidRPr="003B65F2" w:rsidRDefault="002E02A2" w:rsidP="002E02A2">
            <w:pPr>
              <w:spacing w:line="276" w:lineRule="auto"/>
              <w:rPr>
                <w:rFonts w:ascii="Aptos" w:hAnsi="Aptos" w:cstheme="minorHAnsi"/>
                <w:sz w:val="24"/>
                <w:szCs w:val="24"/>
              </w:rPr>
            </w:pPr>
          </w:p>
        </w:tc>
      </w:tr>
      <w:tr w:rsidR="002E02A2" w:rsidRPr="003B65F2" w14:paraId="26E4FA5C" w14:textId="77777777" w:rsidTr="5B2A035C">
        <w:tc>
          <w:tcPr>
            <w:tcW w:w="3547" w:type="dxa"/>
            <w:shd w:val="clear" w:color="auto" w:fill="F2F2F2" w:themeFill="background1" w:themeFillShade="F2"/>
            <w:vAlign w:val="center"/>
          </w:tcPr>
          <w:p w14:paraId="0DB285D1" w14:textId="676472FA"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Purpose of the event:</w:t>
            </w:r>
            <w:r w:rsidRPr="003B65F2">
              <w:rPr>
                <w:rFonts w:ascii="Aptos" w:hAnsi="Aptos" w:cstheme="minorHAnsi"/>
                <w:sz w:val="24"/>
                <w:szCs w:val="24"/>
              </w:rPr>
              <w:br/>
              <w:t>(Brief description of the event)</w:t>
            </w:r>
          </w:p>
        </w:tc>
        <w:tc>
          <w:tcPr>
            <w:tcW w:w="10641" w:type="dxa"/>
            <w:gridSpan w:val="3"/>
          </w:tcPr>
          <w:p w14:paraId="5FE31D39" w14:textId="7A29099F" w:rsidR="009763C2" w:rsidRPr="003B65F2" w:rsidRDefault="009763C2" w:rsidP="002E02A2">
            <w:pPr>
              <w:spacing w:line="276" w:lineRule="auto"/>
              <w:rPr>
                <w:rFonts w:ascii="Aptos" w:hAnsi="Aptos" w:cstheme="minorHAnsi"/>
                <w:sz w:val="24"/>
                <w:szCs w:val="24"/>
              </w:rPr>
            </w:pPr>
          </w:p>
        </w:tc>
      </w:tr>
      <w:tr w:rsidR="002E02A2" w:rsidRPr="003B65F2" w14:paraId="6CE70BA9" w14:textId="77777777" w:rsidTr="006B77E8">
        <w:tc>
          <w:tcPr>
            <w:tcW w:w="3547" w:type="dxa"/>
            <w:shd w:val="clear" w:color="auto" w:fill="F2F2F2" w:themeFill="background1" w:themeFillShade="F2"/>
            <w:vAlign w:val="center"/>
          </w:tcPr>
          <w:p w14:paraId="436B02CF" w14:textId="62249AC1"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How many attendees are you anticipating?</w:t>
            </w:r>
          </w:p>
        </w:tc>
        <w:tc>
          <w:tcPr>
            <w:tcW w:w="3547" w:type="dxa"/>
          </w:tcPr>
          <w:p w14:paraId="729D3F0E" w14:textId="77777777" w:rsidR="002E02A2" w:rsidRPr="003B65F2" w:rsidRDefault="002E02A2" w:rsidP="002E02A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0832854E" w14:textId="0585A06D" w:rsidR="001C7C91" w:rsidRDefault="001C7C91" w:rsidP="002E02A2">
            <w:pPr>
              <w:spacing w:line="276" w:lineRule="auto"/>
              <w:rPr>
                <w:rFonts w:ascii="Aptos" w:hAnsi="Aptos" w:cstheme="minorHAnsi"/>
                <w:sz w:val="24"/>
                <w:szCs w:val="24"/>
              </w:rPr>
            </w:pPr>
            <w:r w:rsidRPr="001C7C91">
              <w:rPr>
                <w:rFonts w:ascii="Aptos" w:hAnsi="Aptos" w:cstheme="minorHAnsi"/>
                <w:sz w:val="24"/>
                <w:szCs w:val="24"/>
              </w:rPr>
              <w:t xml:space="preserve">Is the organiser aware of the maximum capacity of the room? </w:t>
            </w:r>
          </w:p>
          <w:p w14:paraId="1588EF2E" w14:textId="6B93DD7C" w:rsidR="002E02A2" w:rsidRPr="003B65F2" w:rsidRDefault="001C7C91" w:rsidP="002E02A2">
            <w:pPr>
              <w:spacing w:line="276" w:lineRule="auto"/>
              <w:rPr>
                <w:rFonts w:ascii="Aptos" w:hAnsi="Aptos" w:cstheme="minorHAnsi"/>
                <w:sz w:val="24"/>
                <w:szCs w:val="24"/>
              </w:rPr>
            </w:pPr>
            <w:r>
              <w:rPr>
                <w:rFonts w:ascii="Aptos" w:hAnsi="Aptos" w:cstheme="minorHAnsi"/>
                <w:i/>
                <w:iCs/>
              </w:rPr>
              <w:t>(</w:t>
            </w:r>
            <w:r w:rsidRPr="001C7C91">
              <w:rPr>
                <w:rFonts w:ascii="Aptos" w:hAnsi="Aptos" w:cstheme="minorHAnsi"/>
                <w:i/>
                <w:iCs/>
              </w:rPr>
              <w:t>The room capacity must not be exceeded at any time or under any circumstances</w:t>
            </w:r>
            <w:r>
              <w:rPr>
                <w:rFonts w:ascii="Aptos" w:hAnsi="Aptos" w:cstheme="minorHAnsi"/>
                <w:i/>
                <w:iCs/>
              </w:rPr>
              <w:t>)</w:t>
            </w:r>
          </w:p>
        </w:tc>
        <w:tc>
          <w:tcPr>
            <w:tcW w:w="3136" w:type="dxa"/>
          </w:tcPr>
          <w:p w14:paraId="38ABF781" w14:textId="77777777" w:rsidR="002E02A2" w:rsidRPr="003B65F2" w:rsidRDefault="002E02A2" w:rsidP="002E02A2">
            <w:pPr>
              <w:spacing w:line="276" w:lineRule="auto"/>
              <w:ind w:right="762"/>
              <w:rPr>
                <w:rFonts w:ascii="Aptos" w:hAnsi="Aptos" w:cstheme="minorHAnsi"/>
                <w:sz w:val="24"/>
                <w:szCs w:val="24"/>
              </w:rPr>
            </w:pPr>
          </w:p>
          <w:p w14:paraId="3842D147" w14:textId="5C035A86" w:rsidR="002E02A2" w:rsidRPr="003B65F2" w:rsidRDefault="002E02A2" w:rsidP="002E02A2">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56327832"/>
                <w14:checkbox>
                  <w14:checked w14:val="0"/>
                  <w14:checkedState w14:val="2612" w14:font="MS Gothic"/>
                  <w14:uncheckedState w14:val="2610" w14:font="MS Gothic"/>
                </w14:checkbox>
              </w:sdtPr>
              <w:sdtContent>
                <w:r w:rsidRPr="003B65F2">
                  <w:rPr>
                    <w:rFonts w:ascii="Aptos" w:eastAsia="MS Gothic" w:hAnsi="Aptos"/>
                  </w:rPr>
                  <w:t>☐</w:t>
                </w:r>
              </w:sdtContent>
            </w:sdt>
          </w:p>
          <w:p w14:paraId="7B57A878" w14:textId="4AB4F98B"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852956885"/>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2E02A2" w:rsidRPr="003B65F2" w14:paraId="5B35609D" w14:textId="77777777" w:rsidTr="006B77E8">
        <w:tc>
          <w:tcPr>
            <w:tcW w:w="3547" w:type="dxa"/>
            <w:shd w:val="clear" w:color="auto" w:fill="F2F2F2" w:themeFill="background1" w:themeFillShade="F2"/>
            <w:vAlign w:val="center"/>
          </w:tcPr>
          <w:p w14:paraId="39656F6B" w14:textId="6B41F49F"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How many people will be facilitating this event (names)?</w:t>
            </w:r>
          </w:p>
        </w:tc>
        <w:tc>
          <w:tcPr>
            <w:tcW w:w="3547" w:type="dxa"/>
          </w:tcPr>
          <w:p w14:paraId="6CD843EE" w14:textId="77777777" w:rsidR="002E02A2" w:rsidRDefault="00C42DCD" w:rsidP="002E02A2">
            <w:pPr>
              <w:spacing w:line="276" w:lineRule="auto"/>
              <w:rPr>
                <w:rFonts w:ascii="Aptos" w:hAnsi="Aptos" w:cstheme="minorHAnsi"/>
                <w:sz w:val="24"/>
                <w:szCs w:val="24"/>
              </w:rPr>
            </w:pPr>
            <w:r>
              <w:rPr>
                <w:rFonts w:ascii="Aptos" w:hAnsi="Aptos" w:cstheme="minorHAnsi"/>
                <w:sz w:val="24"/>
                <w:szCs w:val="24"/>
              </w:rPr>
              <w:t>1.</w:t>
            </w:r>
          </w:p>
          <w:p w14:paraId="2E5BBE8D" w14:textId="77777777" w:rsidR="00C42DCD" w:rsidRDefault="00C42DCD" w:rsidP="002E02A2">
            <w:pPr>
              <w:spacing w:line="276" w:lineRule="auto"/>
              <w:rPr>
                <w:rFonts w:ascii="Aptos" w:hAnsi="Aptos" w:cstheme="minorHAnsi"/>
                <w:sz w:val="24"/>
                <w:szCs w:val="24"/>
              </w:rPr>
            </w:pPr>
            <w:r>
              <w:rPr>
                <w:rFonts w:ascii="Aptos" w:hAnsi="Aptos" w:cstheme="minorHAnsi"/>
                <w:sz w:val="24"/>
                <w:szCs w:val="24"/>
              </w:rPr>
              <w:t>2.</w:t>
            </w:r>
          </w:p>
          <w:p w14:paraId="601CC67F" w14:textId="77777777" w:rsidR="00C42DCD" w:rsidRDefault="00C42DCD" w:rsidP="002E02A2">
            <w:pPr>
              <w:spacing w:line="276" w:lineRule="auto"/>
              <w:rPr>
                <w:rFonts w:ascii="Aptos" w:hAnsi="Aptos" w:cstheme="minorHAnsi"/>
                <w:sz w:val="24"/>
                <w:szCs w:val="24"/>
              </w:rPr>
            </w:pPr>
            <w:r>
              <w:rPr>
                <w:rFonts w:ascii="Aptos" w:hAnsi="Aptos" w:cstheme="minorHAnsi"/>
                <w:sz w:val="24"/>
                <w:szCs w:val="24"/>
              </w:rPr>
              <w:t>3.</w:t>
            </w:r>
          </w:p>
          <w:p w14:paraId="0370271A" w14:textId="21CFA607" w:rsidR="00C42DCD" w:rsidRPr="003B65F2" w:rsidRDefault="00C42DCD" w:rsidP="002E02A2">
            <w:pPr>
              <w:spacing w:line="276" w:lineRule="auto"/>
              <w:rPr>
                <w:rFonts w:ascii="Aptos" w:hAnsi="Aptos" w:cstheme="minorHAnsi"/>
                <w:sz w:val="24"/>
                <w:szCs w:val="24"/>
              </w:rPr>
            </w:pPr>
            <w:r>
              <w:rPr>
                <w:rFonts w:ascii="Aptos" w:hAnsi="Aptos" w:cstheme="minorHAnsi"/>
                <w:sz w:val="24"/>
                <w:szCs w:val="24"/>
              </w:rPr>
              <w:t>4.</w:t>
            </w:r>
          </w:p>
        </w:tc>
        <w:tc>
          <w:tcPr>
            <w:tcW w:w="3958" w:type="dxa"/>
            <w:shd w:val="clear" w:color="auto" w:fill="F2F2F2" w:themeFill="background1" w:themeFillShade="F2"/>
            <w:vAlign w:val="center"/>
          </w:tcPr>
          <w:p w14:paraId="0098D203" w14:textId="588F6325"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Is</w:t>
            </w:r>
            <w:r w:rsidR="0066697C">
              <w:rPr>
                <w:rFonts w:ascii="Aptos" w:hAnsi="Aptos" w:cstheme="minorHAnsi"/>
                <w:sz w:val="24"/>
                <w:szCs w:val="24"/>
              </w:rPr>
              <w:t xml:space="preserve"> the</w:t>
            </w:r>
            <w:r w:rsidRPr="003B65F2">
              <w:rPr>
                <w:rFonts w:ascii="Aptos" w:hAnsi="Aptos" w:cstheme="minorHAnsi"/>
                <w:sz w:val="24"/>
                <w:szCs w:val="24"/>
              </w:rPr>
              <w:t xml:space="preserve"> organiser on the day familiar with SOAS emergency evacuation procedure </w:t>
            </w:r>
            <w:r w:rsidR="001C7C91">
              <w:rPr>
                <w:rFonts w:ascii="Aptos" w:hAnsi="Aptos" w:cstheme="minorHAnsi"/>
                <w:sz w:val="24"/>
                <w:szCs w:val="24"/>
              </w:rPr>
              <w:t xml:space="preserve">/ </w:t>
            </w:r>
            <w:r w:rsidRPr="003B65F2">
              <w:rPr>
                <w:rFonts w:ascii="Aptos" w:hAnsi="Aptos" w:cstheme="minorHAnsi"/>
                <w:sz w:val="24"/>
                <w:szCs w:val="24"/>
              </w:rPr>
              <w:t>what to do in the event of an emergency evacuation or alarm?</w:t>
            </w:r>
          </w:p>
        </w:tc>
        <w:tc>
          <w:tcPr>
            <w:tcW w:w="3136" w:type="dxa"/>
          </w:tcPr>
          <w:p w14:paraId="338B61FB" w14:textId="3B3E5B71" w:rsidR="002E02A2" w:rsidRPr="003B65F2" w:rsidRDefault="002E02A2" w:rsidP="002E02A2">
            <w:pPr>
              <w:spacing w:line="276" w:lineRule="auto"/>
              <w:ind w:right="762"/>
              <w:rPr>
                <w:rFonts w:ascii="Aptos" w:hAnsi="Aptos" w:cstheme="minorHAnsi"/>
                <w:sz w:val="24"/>
                <w:szCs w:val="24"/>
              </w:rPr>
            </w:pPr>
          </w:p>
          <w:p w14:paraId="1EE08F9C" w14:textId="7384CA7A" w:rsidR="002E02A2" w:rsidRPr="003B65F2" w:rsidRDefault="002E02A2" w:rsidP="002E02A2">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438217635"/>
                <w14:checkbox>
                  <w14:checked w14:val="0"/>
                  <w14:checkedState w14:val="2612" w14:font="MS Gothic"/>
                  <w14:uncheckedState w14:val="2610" w14:font="MS Gothic"/>
                </w14:checkbox>
              </w:sdtPr>
              <w:sdtContent>
                <w:r w:rsidRPr="003B65F2">
                  <w:rPr>
                    <w:rFonts w:ascii="Aptos" w:eastAsia="MS Gothic" w:hAnsi="Aptos"/>
                  </w:rPr>
                  <w:t>☐</w:t>
                </w:r>
              </w:sdtContent>
            </w:sdt>
          </w:p>
          <w:p w14:paraId="01BD6E19" w14:textId="399B6A94"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1022166686"/>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2E02A2" w:rsidRPr="003B65F2" w14:paraId="304E8F98" w14:textId="77777777" w:rsidTr="006B77E8">
        <w:tc>
          <w:tcPr>
            <w:tcW w:w="3547" w:type="dxa"/>
            <w:shd w:val="clear" w:color="auto" w:fill="F2F2F2" w:themeFill="background1" w:themeFillShade="F2"/>
            <w:vAlign w:val="center"/>
          </w:tcPr>
          <w:p w14:paraId="48571C7C" w14:textId="6CFF7BC4"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lastRenderedPageBreak/>
              <w:t>The audiences of this event are:</w:t>
            </w:r>
          </w:p>
          <w:p w14:paraId="3C57E073" w14:textId="77777777" w:rsidR="002E02A2" w:rsidRPr="003B65F2" w:rsidRDefault="002E02A2" w:rsidP="002E02A2">
            <w:pPr>
              <w:spacing w:line="276" w:lineRule="auto"/>
              <w:rPr>
                <w:rFonts w:ascii="Aptos" w:hAnsi="Aptos" w:cstheme="minorHAnsi"/>
                <w:sz w:val="24"/>
                <w:szCs w:val="24"/>
              </w:rPr>
            </w:pPr>
          </w:p>
          <w:p w14:paraId="4C2B837F" w14:textId="77777777" w:rsidR="002E02A2" w:rsidRDefault="002E02A2" w:rsidP="002E02A2">
            <w:pPr>
              <w:spacing w:line="276" w:lineRule="auto"/>
              <w:rPr>
                <w:rFonts w:ascii="Aptos" w:hAnsi="Aptos" w:cstheme="minorHAnsi"/>
                <w:sz w:val="24"/>
                <w:szCs w:val="24"/>
              </w:rPr>
            </w:pPr>
          </w:p>
          <w:p w14:paraId="5E3007EB" w14:textId="77777777" w:rsidR="006E12CF" w:rsidRDefault="006E12CF" w:rsidP="002E02A2">
            <w:pPr>
              <w:spacing w:line="276" w:lineRule="auto"/>
              <w:rPr>
                <w:rFonts w:ascii="Aptos" w:hAnsi="Aptos" w:cstheme="minorHAnsi"/>
                <w:sz w:val="24"/>
                <w:szCs w:val="24"/>
              </w:rPr>
            </w:pPr>
          </w:p>
          <w:p w14:paraId="4276E11F" w14:textId="7DF36142" w:rsidR="006E12CF" w:rsidRPr="003B65F2" w:rsidRDefault="006E12CF" w:rsidP="002E02A2">
            <w:pPr>
              <w:spacing w:line="276" w:lineRule="auto"/>
              <w:rPr>
                <w:rFonts w:ascii="Aptos" w:hAnsi="Aptos" w:cstheme="minorHAnsi"/>
                <w:sz w:val="24"/>
                <w:szCs w:val="24"/>
              </w:rPr>
            </w:pPr>
          </w:p>
        </w:tc>
        <w:tc>
          <w:tcPr>
            <w:tcW w:w="3547" w:type="dxa"/>
          </w:tcPr>
          <w:p w14:paraId="60B3AAA7" w14:textId="561E1DBE" w:rsidR="002E02A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Students &amp; Staff                  </w:t>
            </w:r>
            <w:r>
              <w:rPr>
                <w:rFonts w:ascii="Aptos" w:hAnsi="Aptos" w:cstheme="minorHAnsi"/>
                <w:sz w:val="24"/>
                <w:szCs w:val="24"/>
              </w:rPr>
              <w:t xml:space="preserve"> </w:t>
            </w:r>
            <w:r w:rsidRPr="003B65F2">
              <w:rPr>
                <w:rFonts w:ascii="Aptos" w:hAnsi="Aptos" w:cstheme="minorHAnsi"/>
                <w:sz w:val="24"/>
                <w:szCs w:val="24"/>
              </w:rPr>
              <w:t xml:space="preserve">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cstheme="minorHAnsi"/>
                  <w:sz w:val="24"/>
                  <w:szCs w:val="24"/>
                </w:rPr>
                <w:id w:val="1718245731"/>
                <w14:checkbox>
                  <w14:checked w14:val="0"/>
                  <w14:checkedState w14:val="2612" w14:font="MS Gothic"/>
                  <w14:uncheckedState w14:val="2610" w14:font="MS Gothic"/>
                </w14:checkbox>
              </w:sdtPr>
              <w:sdtContent>
                <w:r w:rsidRPr="003B65F2">
                  <w:rPr>
                    <w:rFonts w:ascii="Aptos" w:eastAsia="MS Gothic" w:hAnsi="Aptos" w:cstheme="minorHAnsi"/>
                    <w:sz w:val="24"/>
                    <w:szCs w:val="24"/>
                  </w:rPr>
                  <w:t>☐</w:t>
                </w:r>
              </w:sdtContent>
            </w:sdt>
          </w:p>
          <w:p w14:paraId="56AB4236" w14:textId="5BFA55E0"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External Guests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cstheme="minorHAnsi"/>
                  <w:sz w:val="24"/>
                  <w:szCs w:val="24"/>
                </w:rPr>
                <w:id w:val="-685445932"/>
                <w14:checkbox>
                  <w14:checked w14:val="0"/>
                  <w14:checkedState w14:val="2612" w14:font="MS Gothic"/>
                  <w14:uncheckedState w14:val="2610" w14:font="MS Gothic"/>
                </w14:checkbox>
              </w:sdtPr>
              <w:sdtContent>
                <w:r w:rsidRPr="003B65F2">
                  <w:rPr>
                    <w:rFonts w:ascii="Aptos" w:eastAsia="MS Gothic" w:hAnsi="Aptos" w:cs="Segoe UI Symbol"/>
                    <w:sz w:val="24"/>
                    <w:szCs w:val="24"/>
                  </w:rPr>
                  <w:t>☐</w:t>
                </w:r>
              </w:sdtContent>
            </w:sdt>
          </w:p>
          <w:p w14:paraId="65A738F4" w14:textId="2DBD66D1"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Both Internal &amp; External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cstheme="minorHAnsi"/>
                  <w:sz w:val="24"/>
                  <w:szCs w:val="24"/>
                </w:rPr>
                <w:id w:val="-990552833"/>
                <w14:checkbox>
                  <w14:checked w14:val="0"/>
                  <w14:checkedState w14:val="2612" w14:font="MS Gothic"/>
                  <w14:uncheckedState w14:val="2610" w14:font="MS Gothic"/>
                </w14:checkbox>
              </w:sdtPr>
              <w:sdtContent>
                <w:r w:rsidRPr="003B65F2">
                  <w:rPr>
                    <w:rFonts w:ascii="Aptos" w:eastAsia="MS Gothic" w:hAnsi="Aptos" w:cs="Segoe UI Symbol"/>
                    <w:sz w:val="24"/>
                    <w:szCs w:val="24"/>
                  </w:rPr>
                  <w:t>☐</w:t>
                </w:r>
              </w:sdtContent>
            </w:sdt>
          </w:p>
        </w:tc>
        <w:tc>
          <w:tcPr>
            <w:tcW w:w="3958" w:type="dxa"/>
            <w:shd w:val="clear" w:color="auto" w:fill="F2F2F2" w:themeFill="background1" w:themeFillShade="F2"/>
            <w:vAlign w:val="center"/>
          </w:tcPr>
          <w:p w14:paraId="5B40C88C" w14:textId="182251B4"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Will people who need additional help to evacuate safely in the event of an emergency be attending?</w:t>
            </w:r>
            <w:r w:rsidR="00DB3140">
              <w:rPr>
                <w:rFonts w:ascii="Aptos" w:hAnsi="Aptos" w:cstheme="minorHAnsi"/>
                <w:sz w:val="24"/>
                <w:szCs w:val="24"/>
              </w:rPr>
              <w:t xml:space="preserve"> </w:t>
            </w:r>
            <w:r w:rsidR="00DB3140" w:rsidRPr="001C7C91">
              <w:rPr>
                <w:rFonts w:ascii="Aptos" w:hAnsi="Aptos" w:cstheme="minorHAnsi"/>
                <w:i/>
                <w:iCs/>
              </w:rPr>
              <w:t>(i.e. wheelchair users, visually impaired etc)</w:t>
            </w:r>
          </w:p>
        </w:tc>
        <w:tc>
          <w:tcPr>
            <w:tcW w:w="3136" w:type="dxa"/>
          </w:tcPr>
          <w:p w14:paraId="5B119EFE" w14:textId="6246DFE8" w:rsidR="002E02A2" w:rsidRPr="003B65F2" w:rsidRDefault="002E02A2" w:rsidP="002E02A2">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266776699"/>
                <w14:checkbox>
                  <w14:checked w14:val="0"/>
                  <w14:checkedState w14:val="2612" w14:font="MS Gothic"/>
                  <w14:uncheckedState w14:val="2610" w14:font="MS Gothic"/>
                </w14:checkbox>
              </w:sdtPr>
              <w:sdtContent>
                <w:r w:rsidRPr="003B65F2">
                  <w:rPr>
                    <w:rFonts w:ascii="Aptos" w:eastAsia="MS Gothic" w:hAnsi="Aptos"/>
                  </w:rPr>
                  <w:t>☐</w:t>
                </w:r>
              </w:sdtContent>
            </w:sdt>
          </w:p>
          <w:p w14:paraId="5F5A8FE1" w14:textId="27578DD4"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150293865"/>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2F2365" w:rsidRPr="003B65F2" w14:paraId="53414FEB" w14:textId="77777777" w:rsidTr="00085BA0">
        <w:tc>
          <w:tcPr>
            <w:tcW w:w="14188" w:type="dxa"/>
            <w:gridSpan w:val="4"/>
            <w:shd w:val="clear" w:color="auto" w:fill="FFD966" w:themeFill="accent4" w:themeFillTint="99"/>
            <w:vAlign w:val="center"/>
          </w:tcPr>
          <w:p w14:paraId="482BCC16" w14:textId="67B15F30" w:rsidR="002F2365" w:rsidRPr="0058697D" w:rsidRDefault="00C60A2C" w:rsidP="00F4615A">
            <w:pPr>
              <w:spacing w:line="276" w:lineRule="auto"/>
              <w:ind w:right="762"/>
              <w:jc w:val="center"/>
              <w:rPr>
                <w:rFonts w:ascii="Aptos" w:hAnsi="Aptos" w:cstheme="minorHAnsi"/>
                <w:sz w:val="24"/>
                <w:szCs w:val="24"/>
              </w:rPr>
            </w:pPr>
            <w:r>
              <w:rPr>
                <w:rFonts w:ascii="Aptos" w:hAnsi="Aptos" w:cstheme="minorHAnsi"/>
                <w:sz w:val="24"/>
                <w:szCs w:val="24"/>
              </w:rPr>
              <w:t>SOAS Code of Practice &amp;</w:t>
            </w:r>
            <w:r w:rsidR="00A37DF4" w:rsidRPr="0058697D">
              <w:rPr>
                <w:rFonts w:ascii="Aptos" w:hAnsi="Aptos" w:cstheme="minorHAnsi"/>
                <w:sz w:val="24"/>
                <w:szCs w:val="24"/>
              </w:rPr>
              <w:t xml:space="preserve"> </w:t>
            </w:r>
            <w:r w:rsidR="00F4615A" w:rsidRPr="0058697D">
              <w:rPr>
                <w:rFonts w:ascii="Aptos" w:hAnsi="Aptos" w:cstheme="minorHAnsi"/>
                <w:sz w:val="24"/>
                <w:szCs w:val="24"/>
              </w:rPr>
              <w:t xml:space="preserve">Freedom of Speech </w:t>
            </w:r>
          </w:p>
        </w:tc>
      </w:tr>
      <w:tr w:rsidR="0050321F" w:rsidRPr="003B65F2" w14:paraId="31E5CE57" w14:textId="77777777" w:rsidTr="006B77E8">
        <w:trPr>
          <w:trHeight w:val="698"/>
        </w:trPr>
        <w:tc>
          <w:tcPr>
            <w:tcW w:w="11052" w:type="dxa"/>
            <w:gridSpan w:val="3"/>
            <w:shd w:val="clear" w:color="auto" w:fill="F2F2F2" w:themeFill="background1" w:themeFillShade="F2"/>
          </w:tcPr>
          <w:p w14:paraId="5A715E7A" w14:textId="71E3BB64" w:rsidR="0050321F" w:rsidRPr="003B65F2" w:rsidRDefault="0050321F" w:rsidP="006C6C65">
            <w:pPr>
              <w:spacing w:line="276" w:lineRule="auto"/>
              <w:rPr>
                <w:rFonts w:ascii="Aptos" w:hAnsi="Aptos" w:cstheme="minorHAnsi"/>
                <w:sz w:val="24"/>
                <w:szCs w:val="24"/>
              </w:rPr>
            </w:pPr>
            <w:r w:rsidRPr="00700B9C">
              <w:rPr>
                <w:rFonts w:ascii="Aptos" w:hAnsi="Aptos" w:cstheme="minorHAnsi"/>
                <w:sz w:val="24"/>
                <w:szCs w:val="24"/>
              </w:rPr>
              <w:t>Has the Chair of the event</w:t>
            </w:r>
            <w:r w:rsidR="0066697C">
              <w:rPr>
                <w:rFonts w:ascii="Aptos" w:hAnsi="Aptos" w:cstheme="minorHAnsi"/>
                <w:sz w:val="24"/>
                <w:szCs w:val="24"/>
              </w:rPr>
              <w:t xml:space="preserve"> and the </w:t>
            </w:r>
            <w:r w:rsidR="00282C00">
              <w:rPr>
                <w:rFonts w:ascii="Aptos" w:hAnsi="Aptos" w:cstheme="minorHAnsi"/>
                <w:sz w:val="24"/>
                <w:szCs w:val="24"/>
              </w:rPr>
              <w:t>organiser/s</w:t>
            </w:r>
            <w:r w:rsidRPr="00700B9C">
              <w:rPr>
                <w:rFonts w:ascii="Aptos" w:hAnsi="Aptos" w:cstheme="minorHAnsi"/>
                <w:sz w:val="24"/>
                <w:szCs w:val="24"/>
              </w:rPr>
              <w:t xml:space="preserve"> read and understood the SOAS Code of Practice on Freedom of Speech</w:t>
            </w:r>
            <w:r>
              <w:rPr>
                <w:rFonts w:ascii="Aptos" w:hAnsi="Aptos" w:cstheme="minorHAnsi"/>
                <w:sz w:val="24"/>
                <w:szCs w:val="24"/>
              </w:rPr>
              <w:t>?</w:t>
            </w:r>
          </w:p>
        </w:tc>
        <w:tc>
          <w:tcPr>
            <w:tcW w:w="3136" w:type="dxa"/>
          </w:tcPr>
          <w:p w14:paraId="4A426229" w14:textId="0F28546F" w:rsidR="0050321F" w:rsidRPr="003B65F2" w:rsidRDefault="0050321F" w:rsidP="006C6C65">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1708484479"/>
                <w14:checkbox>
                  <w14:checked w14:val="0"/>
                  <w14:checkedState w14:val="2612" w14:font="MS Gothic"/>
                  <w14:uncheckedState w14:val="2610" w14:font="MS Gothic"/>
                </w14:checkbox>
              </w:sdtPr>
              <w:sdtContent>
                <w:r w:rsidRPr="003B65F2">
                  <w:rPr>
                    <w:rFonts w:ascii="Aptos" w:eastAsia="MS Gothic" w:hAnsi="Aptos"/>
                  </w:rPr>
                  <w:t>☐</w:t>
                </w:r>
              </w:sdtContent>
            </w:sdt>
          </w:p>
          <w:p w14:paraId="6FBC9D27" w14:textId="5F4DC1BE" w:rsidR="0050321F" w:rsidRPr="003B65F2" w:rsidRDefault="0050321F" w:rsidP="006C6C65">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82833400"/>
                <w14:checkbox>
                  <w14:checked w14:val="0"/>
                  <w14:checkedState w14:val="2612" w14:font="MS Gothic"/>
                  <w14:uncheckedState w14:val="2610" w14:font="MS Gothic"/>
                </w14:checkbox>
              </w:sdtPr>
              <w:sdtContent>
                <w:r w:rsidR="00F439BE">
                  <w:rPr>
                    <w:rFonts w:ascii="MS Gothic" w:eastAsia="MS Gothic" w:hAnsi="MS Gothic" w:hint="eastAsia"/>
                  </w:rPr>
                  <w:t>☐</w:t>
                </w:r>
              </w:sdtContent>
            </w:sdt>
          </w:p>
        </w:tc>
      </w:tr>
      <w:tr w:rsidR="0050321F" w:rsidRPr="003B65F2" w14:paraId="02490CD7" w14:textId="77777777" w:rsidTr="006B77E8">
        <w:trPr>
          <w:trHeight w:val="698"/>
        </w:trPr>
        <w:tc>
          <w:tcPr>
            <w:tcW w:w="11052" w:type="dxa"/>
            <w:gridSpan w:val="3"/>
            <w:shd w:val="clear" w:color="auto" w:fill="F2F2F2" w:themeFill="background1" w:themeFillShade="F2"/>
          </w:tcPr>
          <w:p w14:paraId="74BC1958" w14:textId="3B17A330" w:rsidR="0050321F" w:rsidRPr="00700B9C" w:rsidRDefault="00963A48" w:rsidP="0050321F">
            <w:pPr>
              <w:spacing w:line="276" w:lineRule="auto"/>
              <w:rPr>
                <w:rFonts w:ascii="Aptos" w:hAnsi="Aptos" w:cstheme="minorHAnsi"/>
                <w:sz w:val="24"/>
                <w:szCs w:val="24"/>
              </w:rPr>
            </w:pPr>
            <w:r w:rsidRPr="00963A48">
              <w:rPr>
                <w:rFonts w:ascii="Aptos" w:hAnsi="Aptos" w:cstheme="minorHAnsi"/>
                <w:sz w:val="24"/>
                <w:szCs w:val="24"/>
              </w:rPr>
              <w:t>Is there the possibility that the speaker or topic could potentially</w:t>
            </w:r>
            <w:r>
              <w:rPr>
                <w:rFonts w:ascii="Aptos" w:hAnsi="Aptos" w:cstheme="minorHAnsi"/>
                <w:sz w:val="24"/>
                <w:szCs w:val="24"/>
              </w:rPr>
              <w:t xml:space="preserve"> </w:t>
            </w:r>
            <w:r w:rsidRPr="00963A48">
              <w:rPr>
                <w:rFonts w:ascii="Aptos" w:hAnsi="Aptos" w:cstheme="minorHAnsi"/>
                <w:sz w:val="24"/>
                <w:szCs w:val="24"/>
              </w:rPr>
              <w:t>contravene section 2.1 of the SOAS Code of Practice on Freedom of Speech</w:t>
            </w:r>
            <w:r>
              <w:rPr>
                <w:rFonts w:ascii="Aptos" w:hAnsi="Aptos" w:cstheme="minorHAnsi"/>
                <w:sz w:val="24"/>
                <w:szCs w:val="24"/>
              </w:rPr>
              <w:t>?</w:t>
            </w:r>
          </w:p>
        </w:tc>
        <w:tc>
          <w:tcPr>
            <w:tcW w:w="3136" w:type="dxa"/>
          </w:tcPr>
          <w:p w14:paraId="0D5D6CC3" w14:textId="77777777" w:rsidR="0050321F" w:rsidRPr="003B65F2" w:rsidRDefault="0050321F" w:rsidP="0050321F">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1730606410"/>
                <w14:checkbox>
                  <w14:checked w14:val="0"/>
                  <w14:checkedState w14:val="2612" w14:font="MS Gothic"/>
                  <w14:uncheckedState w14:val="2610" w14:font="MS Gothic"/>
                </w14:checkbox>
              </w:sdtPr>
              <w:sdtContent>
                <w:r w:rsidRPr="003B65F2">
                  <w:rPr>
                    <w:rFonts w:ascii="Aptos" w:eastAsia="MS Gothic" w:hAnsi="Aptos"/>
                  </w:rPr>
                  <w:t>☐</w:t>
                </w:r>
              </w:sdtContent>
            </w:sdt>
          </w:p>
          <w:p w14:paraId="6F253AAE" w14:textId="5422379A" w:rsidR="0050321F" w:rsidRDefault="0050321F" w:rsidP="0050321F">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827896256"/>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963A48" w:rsidRPr="003B65F2" w14:paraId="33D8B85C" w14:textId="77777777" w:rsidTr="006B77E8">
        <w:trPr>
          <w:trHeight w:val="698"/>
        </w:trPr>
        <w:tc>
          <w:tcPr>
            <w:tcW w:w="11052" w:type="dxa"/>
            <w:gridSpan w:val="3"/>
            <w:shd w:val="clear" w:color="auto" w:fill="F2F2F2" w:themeFill="background1" w:themeFillShade="F2"/>
          </w:tcPr>
          <w:p w14:paraId="0F43CB54" w14:textId="3F82CFA5" w:rsidR="00963A48" w:rsidRPr="00963A48" w:rsidRDefault="008429A8" w:rsidP="006B77E8">
            <w:pPr>
              <w:spacing w:line="276" w:lineRule="auto"/>
              <w:rPr>
                <w:rFonts w:ascii="Aptos" w:hAnsi="Aptos" w:cstheme="minorHAnsi"/>
                <w:sz w:val="24"/>
                <w:szCs w:val="24"/>
              </w:rPr>
            </w:pPr>
            <w:r w:rsidRPr="00963A48">
              <w:rPr>
                <w:rFonts w:ascii="Aptos" w:hAnsi="Aptos" w:cstheme="minorHAnsi"/>
                <w:sz w:val="24"/>
                <w:szCs w:val="24"/>
              </w:rPr>
              <w:t>Is there the possibility that the speaker or topic could potentially</w:t>
            </w:r>
            <w:r w:rsidRPr="008429A8">
              <w:rPr>
                <w:rFonts w:ascii="Aptos" w:hAnsi="Aptos" w:cstheme="minorHAnsi"/>
                <w:sz w:val="24"/>
                <w:szCs w:val="24"/>
              </w:rPr>
              <w:t xml:space="preserve"> speak about a proscribed </w:t>
            </w:r>
            <w:proofErr w:type="gramStart"/>
            <w:r w:rsidRPr="008429A8">
              <w:rPr>
                <w:rFonts w:ascii="Aptos" w:hAnsi="Aptos" w:cstheme="minorHAnsi"/>
                <w:sz w:val="24"/>
                <w:szCs w:val="24"/>
              </w:rPr>
              <w:t>organisation</w:t>
            </w:r>
            <w:r>
              <w:rPr>
                <w:rFonts w:ascii="Aptos" w:hAnsi="Aptos" w:cstheme="minorHAnsi"/>
                <w:sz w:val="24"/>
                <w:szCs w:val="24"/>
              </w:rPr>
              <w:t xml:space="preserve"> ?</w:t>
            </w:r>
            <w:proofErr w:type="gramEnd"/>
          </w:p>
        </w:tc>
        <w:tc>
          <w:tcPr>
            <w:tcW w:w="3136" w:type="dxa"/>
          </w:tcPr>
          <w:p w14:paraId="0726427B" w14:textId="77777777" w:rsidR="006B77E8" w:rsidRPr="003B65F2" w:rsidRDefault="006B77E8" w:rsidP="006B77E8">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789352365"/>
                <w14:checkbox>
                  <w14:checked w14:val="0"/>
                  <w14:checkedState w14:val="2612" w14:font="MS Gothic"/>
                  <w14:uncheckedState w14:val="2610" w14:font="MS Gothic"/>
                </w14:checkbox>
              </w:sdtPr>
              <w:sdtContent>
                <w:r w:rsidRPr="003B65F2">
                  <w:rPr>
                    <w:rFonts w:ascii="Aptos" w:eastAsia="MS Gothic" w:hAnsi="Aptos"/>
                  </w:rPr>
                  <w:t>☐</w:t>
                </w:r>
              </w:sdtContent>
            </w:sdt>
          </w:p>
          <w:p w14:paraId="36DC132F" w14:textId="61D12D9E" w:rsidR="00963A48" w:rsidRDefault="006B77E8" w:rsidP="006B77E8">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2095227935"/>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8429A8" w:rsidRPr="003B65F2" w14:paraId="0D2AF610" w14:textId="77777777" w:rsidTr="006B77E8">
        <w:trPr>
          <w:trHeight w:val="698"/>
        </w:trPr>
        <w:tc>
          <w:tcPr>
            <w:tcW w:w="11052" w:type="dxa"/>
            <w:gridSpan w:val="3"/>
            <w:shd w:val="clear" w:color="auto" w:fill="F2F2F2" w:themeFill="background1" w:themeFillShade="F2"/>
          </w:tcPr>
          <w:p w14:paraId="015C93A2" w14:textId="08933445" w:rsidR="008429A8" w:rsidRPr="00963A48" w:rsidRDefault="008429A8" w:rsidP="00963A48">
            <w:pPr>
              <w:spacing w:line="276" w:lineRule="auto"/>
              <w:rPr>
                <w:rFonts w:ascii="Aptos" w:hAnsi="Aptos" w:cstheme="minorHAnsi"/>
                <w:sz w:val="24"/>
                <w:szCs w:val="24"/>
              </w:rPr>
            </w:pPr>
            <w:r w:rsidRPr="00963A48">
              <w:rPr>
                <w:rFonts w:ascii="Aptos" w:hAnsi="Aptos" w:cstheme="minorHAnsi"/>
                <w:sz w:val="24"/>
                <w:szCs w:val="24"/>
              </w:rPr>
              <w:t>Is there the possibility that the speaker or topic could potentially</w:t>
            </w:r>
            <w:r w:rsidR="006B77E8">
              <w:rPr>
                <w:rFonts w:ascii="Aptos" w:hAnsi="Aptos" w:cstheme="minorHAnsi"/>
                <w:sz w:val="24"/>
                <w:szCs w:val="24"/>
              </w:rPr>
              <w:t xml:space="preserve"> </w:t>
            </w:r>
            <w:r w:rsidR="006B77E8" w:rsidRPr="006B77E8">
              <w:rPr>
                <w:rFonts w:ascii="Aptos" w:hAnsi="Aptos" w:cstheme="minorHAnsi"/>
                <w:sz w:val="24"/>
                <w:szCs w:val="24"/>
              </w:rPr>
              <w:t xml:space="preserve">speak about a current global </w:t>
            </w:r>
            <w:proofErr w:type="gramStart"/>
            <w:r w:rsidR="006B77E8" w:rsidRPr="006B77E8">
              <w:rPr>
                <w:rFonts w:ascii="Aptos" w:hAnsi="Aptos" w:cstheme="minorHAnsi"/>
                <w:sz w:val="24"/>
                <w:szCs w:val="24"/>
              </w:rPr>
              <w:t>conflict</w:t>
            </w:r>
            <w:r w:rsidR="006B77E8">
              <w:rPr>
                <w:rFonts w:ascii="Aptos" w:hAnsi="Aptos" w:cstheme="minorHAnsi"/>
                <w:sz w:val="24"/>
                <w:szCs w:val="24"/>
              </w:rPr>
              <w:t xml:space="preserve"> ?</w:t>
            </w:r>
            <w:proofErr w:type="gramEnd"/>
          </w:p>
        </w:tc>
        <w:tc>
          <w:tcPr>
            <w:tcW w:w="3136" w:type="dxa"/>
          </w:tcPr>
          <w:p w14:paraId="5023F8EB" w14:textId="77777777" w:rsidR="006B77E8" w:rsidRPr="003B65F2" w:rsidRDefault="006B77E8" w:rsidP="006B77E8">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818535715"/>
                <w14:checkbox>
                  <w14:checked w14:val="0"/>
                  <w14:checkedState w14:val="2612" w14:font="MS Gothic"/>
                  <w14:uncheckedState w14:val="2610" w14:font="MS Gothic"/>
                </w14:checkbox>
              </w:sdtPr>
              <w:sdtContent>
                <w:r w:rsidRPr="003B65F2">
                  <w:rPr>
                    <w:rFonts w:ascii="Aptos" w:eastAsia="MS Gothic" w:hAnsi="Aptos"/>
                  </w:rPr>
                  <w:t>☐</w:t>
                </w:r>
              </w:sdtContent>
            </w:sdt>
          </w:p>
          <w:p w14:paraId="57986A18" w14:textId="0F113B1F" w:rsidR="008429A8" w:rsidRDefault="006B77E8" w:rsidP="006B77E8">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425738984"/>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8429A8" w:rsidRPr="003B65F2" w14:paraId="40C119FC" w14:textId="77777777" w:rsidTr="006B77E8">
        <w:trPr>
          <w:trHeight w:val="698"/>
        </w:trPr>
        <w:tc>
          <w:tcPr>
            <w:tcW w:w="11052" w:type="dxa"/>
            <w:gridSpan w:val="3"/>
            <w:shd w:val="clear" w:color="auto" w:fill="F2F2F2" w:themeFill="background1" w:themeFillShade="F2"/>
          </w:tcPr>
          <w:p w14:paraId="675842D8" w14:textId="09D49EC2" w:rsidR="008429A8" w:rsidRPr="00963A48" w:rsidRDefault="008429A8" w:rsidP="00963A48">
            <w:pPr>
              <w:spacing w:line="276" w:lineRule="auto"/>
              <w:rPr>
                <w:rFonts w:ascii="Aptos" w:hAnsi="Aptos" w:cstheme="minorHAnsi"/>
                <w:sz w:val="24"/>
                <w:szCs w:val="24"/>
              </w:rPr>
            </w:pPr>
            <w:r w:rsidRPr="00963A48">
              <w:rPr>
                <w:rFonts w:ascii="Aptos" w:hAnsi="Aptos" w:cstheme="minorHAnsi"/>
                <w:sz w:val="24"/>
                <w:szCs w:val="24"/>
              </w:rPr>
              <w:t>Is there the possibility that the speaker or topic could potentially</w:t>
            </w:r>
            <w:r w:rsidR="006B77E8">
              <w:rPr>
                <w:rFonts w:ascii="Aptos" w:hAnsi="Aptos" w:cstheme="minorHAnsi"/>
                <w:sz w:val="24"/>
                <w:szCs w:val="24"/>
              </w:rPr>
              <w:t xml:space="preserve"> </w:t>
            </w:r>
            <w:r w:rsidR="006B77E8" w:rsidRPr="006B77E8">
              <w:rPr>
                <w:rFonts w:ascii="Aptos" w:hAnsi="Aptos" w:cstheme="minorHAnsi"/>
                <w:sz w:val="24"/>
                <w:szCs w:val="24"/>
              </w:rPr>
              <w:t xml:space="preserve">attract protest/serious disagreement or security </w:t>
            </w:r>
            <w:proofErr w:type="gramStart"/>
            <w:r w:rsidR="006B77E8" w:rsidRPr="006B77E8">
              <w:rPr>
                <w:rFonts w:ascii="Aptos" w:hAnsi="Aptos" w:cstheme="minorHAnsi"/>
                <w:sz w:val="24"/>
                <w:szCs w:val="24"/>
              </w:rPr>
              <w:t>threat</w:t>
            </w:r>
            <w:r w:rsidR="006B77E8">
              <w:rPr>
                <w:rFonts w:ascii="Aptos" w:hAnsi="Aptos" w:cstheme="minorHAnsi"/>
                <w:sz w:val="24"/>
                <w:szCs w:val="24"/>
              </w:rPr>
              <w:t xml:space="preserve"> ?</w:t>
            </w:r>
            <w:proofErr w:type="gramEnd"/>
          </w:p>
        </w:tc>
        <w:tc>
          <w:tcPr>
            <w:tcW w:w="3136" w:type="dxa"/>
          </w:tcPr>
          <w:p w14:paraId="3AAF3AA3" w14:textId="77777777" w:rsidR="006B77E8" w:rsidRPr="003B65F2" w:rsidRDefault="006B77E8" w:rsidP="006B77E8">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1177234819"/>
                <w14:checkbox>
                  <w14:checked w14:val="0"/>
                  <w14:checkedState w14:val="2612" w14:font="MS Gothic"/>
                  <w14:uncheckedState w14:val="2610" w14:font="MS Gothic"/>
                </w14:checkbox>
              </w:sdtPr>
              <w:sdtContent>
                <w:r w:rsidRPr="003B65F2">
                  <w:rPr>
                    <w:rFonts w:ascii="Aptos" w:eastAsia="MS Gothic" w:hAnsi="Aptos"/>
                  </w:rPr>
                  <w:t>☐</w:t>
                </w:r>
              </w:sdtContent>
            </w:sdt>
          </w:p>
          <w:p w14:paraId="400952FA" w14:textId="6F69536F" w:rsidR="008429A8" w:rsidRDefault="006B77E8" w:rsidP="006B77E8">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988523944"/>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B277D4" w:rsidRPr="003B65F2" w14:paraId="3D22099B" w14:textId="77777777" w:rsidTr="006B77E8">
        <w:trPr>
          <w:trHeight w:val="698"/>
        </w:trPr>
        <w:tc>
          <w:tcPr>
            <w:tcW w:w="11052" w:type="dxa"/>
            <w:gridSpan w:val="3"/>
            <w:shd w:val="clear" w:color="auto" w:fill="F2F2F2" w:themeFill="background1" w:themeFillShade="F2"/>
          </w:tcPr>
          <w:p w14:paraId="3C380E03" w14:textId="77777777" w:rsidR="00B277D4" w:rsidRPr="00B277D4" w:rsidRDefault="00B277D4" w:rsidP="00B277D4">
            <w:pPr>
              <w:spacing w:line="276" w:lineRule="auto"/>
              <w:rPr>
                <w:rFonts w:ascii="Aptos" w:hAnsi="Aptos" w:cstheme="minorHAnsi"/>
                <w:sz w:val="24"/>
                <w:szCs w:val="24"/>
              </w:rPr>
            </w:pPr>
            <w:r w:rsidRPr="00B277D4">
              <w:rPr>
                <w:rFonts w:ascii="Aptos" w:hAnsi="Aptos" w:cstheme="minorHAnsi"/>
                <w:sz w:val="24"/>
                <w:szCs w:val="24"/>
              </w:rPr>
              <w:t>Is this event for an external or affiliated organisation?</w:t>
            </w:r>
          </w:p>
          <w:p w14:paraId="3FA61760" w14:textId="4D7E5A9D" w:rsidR="00B277D4" w:rsidRPr="00963A48" w:rsidRDefault="00B277D4" w:rsidP="00B277D4">
            <w:pPr>
              <w:spacing w:line="276" w:lineRule="auto"/>
              <w:rPr>
                <w:rFonts w:ascii="Aptos" w:hAnsi="Aptos" w:cstheme="minorHAnsi"/>
                <w:sz w:val="24"/>
                <w:szCs w:val="24"/>
              </w:rPr>
            </w:pPr>
            <w:r w:rsidRPr="00B277D4">
              <w:rPr>
                <w:rFonts w:ascii="Aptos" w:hAnsi="Aptos" w:cstheme="minorHAnsi"/>
                <w:sz w:val="24"/>
                <w:szCs w:val="24"/>
              </w:rPr>
              <w:t>(If yes please provide the name of the organisation)</w:t>
            </w:r>
          </w:p>
        </w:tc>
        <w:tc>
          <w:tcPr>
            <w:tcW w:w="3136" w:type="dxa"/>
          </w:tcPr>
          <w:p w14:paraId="71F25F2B" w14:textId="77777777" w:rsidR="00B277D4" w:rsidRPr="003B65F2" w:rsidRDefault="00B277D4" w:rsidP="00B277D4">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979729939"/>
                <w14:checkbox>
                  <w14:checked w14:val="0"/>
                  <w14:checkedState w14:val="2612" w14:font="MS Gothic"/>
                  <w14:uncheckedState w14:val="2610" w14:font="MS Gothic"/>
                </w14:checkbox>
              </w:sdtPr>
              <w:sdtContent>
                <w:r w:rsidRPr="003B65F2">
                  <w:rPr>
                    <w:rFonts w:ascii="Aptos" w:eastAsia="MS Gothic" w:hAnsi="Aptos"/>
                  </w:rPr>
                  <w:t>☐</w:t>
                </w:r>
              </w:sdtContent>
            </w:sdt>
          </w:p>
          <w:p w14:paraId="61DB8249" w14:textId="7A39ED8D" w:rsidR="00B277D4" w:rsidRDefault="00B277D4" w:rsidP="00B277D4">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271555362"/>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7C7813" w:rsidRPr="003B65F2" w14:paraId="2ED1168A" w14:textId="77777777" w:rsidTr="006B77E8">
        <w:trPr>
          <w:trHeight w:val="698"/>
        </w:trPr>
        <w:tc>
          <w:tcPr>
            <w:tcW w:w="11052" w:type="dxa"/>
            <w:gridSpan w:val="3"/>
            <w:shd w:val="clear" w:color="auto" w:fill="F2F2F2" w:themeFill="background1" w:themeFillShade="F2"/>
          </w:tcPr>
          <w:p w14:paraId="026E8AC3" w14:textId="620F6A14" w:rsidR="007C7813" w:rsidRPr="00B277D4" w:rsidRDefault="00DE26BA" w:rsidP="00B277D4">
            <w:pPr>
              <w:spacing w:line="276" w:lineRule="auto"/>
              <w:rPr>
                <w:rFonts w:ascii="Aptos" w:hAnsi="Aptos" w:cstheme="minorHAnsi"/>
                <w:sz w:val="24"/>
                <w:szCs w:val="24"/>
              </w:rPr>
            </w:pPr>
            <w:r w:rsidRPr="00DE26BA">
              <w:rPr>
                <w:rFonts w:ascii="Aptos" w:hAnsi="Aptos" w:cstheme="minorHAnsi"/>
                <w:sz w:val="24"/>
                <w:szCs w:val="24"/>
              </w:rPr>
              <w:t>Has an invitation been extended to a media or press representative?</w:t>
            </w:r>
          </w:p>
        </w:tc>
        <w:tc>
          <w:tcPr>
            <w:tcW w:w="3136" w:type="dxa"/>
          </w:tcPr>
          <w:p w14:paraId="2975ADAA" w14:textId="77668F1F" w:rsidR="007A59CA" w:rsidRPr="003B65F2" w:rsidRDefault="007A59CA" w:rsidP="007A59CA">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906117110"/>
                <w14:checkbox>
                  <w14:checked w14:val="0"/>
                  <w14:checkedState w14:val="2612" w14:font="MS Gothic"/>
                  <w14:uncheckedState w14:val="2610" w14:font="MS Gothic"/>
                </w14:checkbox>
              </w:sdtPr>
              <w:sdtContent>
                <w:r w:rsidRPr="003B65F2">
                  <w:rPr>
                    <w:rFonts w:ascii="Aptos" w:eastAsia="MS Gothic" w:hAnsi="Aptos"/>
                  </w:rPr>
                  <w:t>☐</w:t>
                </w:r>
              </w:sdtContent>
            </w:sdt>
          </w:p>
          <w:p w14:paraId="65CE1A3A" w14:textId="22942568" w:rsidR="007C7813" w:rsidRDefault="007A59CA" w:rsidP="007A59CA">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363876231"/>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50321F" w:rsidRPr="003B65F2" w14:paraId="72AFB6E0" w14:textId="77777777" w:rsidTr="006B77E8">
        <w:tc>
          <w:tcPr>
            <w:tcW w:w="3547" w:type="dxa"/>
            <w:shd w:val="clear" w:color="auto" w:fill="F2F2F2" w:themeFill="background1" w:themeFillShade="F2"/>
            <w:vAlign w:val="center"/>
          </w:tcPr>
          <w:p w14:paraId="37F1505D" w14:textId="27CEA55B" w:rsidR="0050321F" w:rsidRPr="003B65F2" w:rsidRDefault="0050321F" w:rsidP="0050321F">
            <w:pPr>
              <w:spacing w:line="276" w:lineRule="auto"/>
              <w:rPr>
                <w:rFonts w:ascii="Aptos" w:hAnsi="Aptos" w:cstheme="minorHAnsi"/>
                <w:sz w:val="24"/>
                <w:szCs w:val="24"/>
              </w:rPr>
            </w:pPr>
            <w:r w:rsidRPr="003B65F2">
              <w:rPr>
                <w:rFonts w:ascii="Aptos" w:hAnsi="Aptos" w:cstheme="minorHAnsi"/>
                <w:sz w:val="24"/>
                <w:szCs w:val="24"/>
              </w:rPr>
              <w:t>Will the event involve external speakers?</w:t>
            </w:r>
          </w:p>
        </w:tc>
        <w:tc>
          <w:tcPr>
            <w:tcW w:w="3547" w:type="dxa"/>
          </w:tcPr>
          <w:p w14:paraId="2FC5B093" w14:textId="77777777" w:rsidR="0050321F" w:rsidRPr="003B65F2" w:rsidRDefault="0050321F" w:rsidP="0050321F">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12389857"/>
                <w14:checkbox>
                  <w14:checked w14:val="0"/>
                  <w14:checkedState w14:val="2612" w14:font="MS Gothic"/>
                  <w14:uncheckedState w14:val="2610" w14:font="MS Gothic"/>
                </w14:checkbox>
              </w:sdtPr>
              <w:sdtContent>
                <w:r w:rsidRPr="003B65F2">
                  <w:rPr>
                    <w:rFonts w:ascii="Aptos" w:eastAsia="MS Gothic" w:hAnsi="Aptos"/>
                  </w:rPr>
                  <w:t>☐</w:t>
                </w:r>
              </w:sdtContent>
            </w:sdt>
          </w:p>
          <w:p w14:paraId="3FA4DDBF" w14:textId="7D1C4119" w:rsidR="0050321F" w:rsidRPr="003B65F2" w:rsidRDefault="0050321F" w:rsidP="0050321F">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299384405"/>
                <w14:checkbox>
                  <w14:checked w14:val="0"/>
                  <w14:checkedState w14:val="2612" w14:font="MS Gothic"/>
                  <w14:uncheckedState w14:val="2610" w14:font="MS Gothic"/>
                </w14:checkbox>
              </w:sdtPr>
              <w:sdtContent>
                <w:r w:rsidRPr="003B65F2">
                  <w:rPr>
                    <w:rFonts w:ascii="Aptos" w:eastAsia="MS Gothic" w:hAnsi="Aptos"/>
                  </w:rPr>
                  <w:t>☐</w:t>
                </w:r>
              </w:sdtContent>
            </w:sdt>
          </w:p>
        </w:tc>
        <w:tc>
          <w:tcPr>
            <w:tcW w:w="3958" w:type="dxa"/>
            <w:shd w:val="clear" w:color="auto" w:fill="F2F2F2" w:themeFill="background1" w:themeFillShade="F2"/>
            <w:vAlign w:val="center"/>
          </w:tcPr>
          <w:p w14:paraId="32DBB9AF" w14:textId="0E095919" w:rsidR="00C60A2C" w:rsidRPr="003B65F2" w:rsidRDefault="00BA39B3" w:rsidP="00457D49">
            <w:pPr>
              <w:spacing w:line="276" w:lineRule="auto"/>
              <w:rPr>
                <w:rFonts w:ascii="Aptos" w:hAnsi="Aptos" w:cstheme="minorHAnsi"/>
                <w:sz w:val="24"/>
                <w:szCs w:val="24"/>
              </w:rPr>
            </w:pPr>
            <w:r w:rsidRPr="003B65F2">
              <w:rPr>
                <w:rFonts w:ascii="Aptos" w:hAnsi="Aptos" w:cstheme="minorHAnsi"/>
                <w:sz w:val="24"/>
                <w:szCs w:val="24"/>
              </w:rPr>
              <w:t>Is the event likely to attract media attention, or have similar events in the past attracted media attention?</w:t>
            </w:r>
          </w:p>
        </w:tc>
        <w:tc>
          <w:tcPr>
            <w:tcW w:w="3136" w:type="dxa"/>
          </w:tcPr>
          <w:p w14:paraId="2D51D066" w14:textId="74980D91" w:rsidR="0050321F" w:rsidRPr="003B65F2" w:rsidRDefault="0050321F" w:rsidP="0050321F">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539058160"/>
                <w14:checkbox>
                  <w14:checked w14:val="0"/>
                  <w14:checkedState w14:val="2612" w14:font="MS Gothic"/>
                  <w14:uncheckedState w14:val="2610" w14:font="MS Gothic"/>
                </w14:checkbox>
              </w:sdtPr>
              <w:sdtContent>
                <w:r w:rsidRPr="003B65F2">
                  <w:rPr>
                    <w:rFonts w:ascii="Aptos" w:eastAsia="MS Gothic" w:hAnsi="Aptos"/>
                  </w:rPr>
                  <w:t>☐</w:t>
                </w:r>
              </w:sdtContent>
            </w:sdt>
          </w:p>
          <w:p w14:paraId="326F4B7D" w14:textId="4D89B627" w:rsidR="0050321F" w:rsidRPr="003B65F2" w:rsidRDefault="0050321F" w:rsidP="0050321F">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139810308"/>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B277D4" w:rsidRPr="003B65F2" w14:paraId="337D1A96" w14:textId="77777777" w:rsidTr="006B77E8">
        <w:tc>
          <w:tcPr>
            <w:tcW w:w="3547" w:type="dxa"/>
            <w:shd w:val="clear" w:color="auto" w:fill="F2F2F2" w:themeFill="background1" w:themeFillShade="F2"/>
            <w:vAlign w:val="center"/>
          </w:tcPr>
          <w:p w14:paraId="480678A2" w14:textId="77777777"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lastRenderedPageBreak/>
              <w:t>Please Name all the speakers:</w:t>
            </w:r>
          </w:p>
          <w:p w14:paraId="72BB0877" w14:textId="0922C4AD" w:rsidR="00B277D4" w:rsidRPr="003B65F2" w:rsidRDefault="00B277D4" w:rsidP="00B277D4">
            <w:pPr>
              <w:spacing w:line="276" w:lineRule="auto"/>
              <w:rPr>
                <w:rFonts w:ascii="Aptos" w:hAnsi="Aptos" w:cstheme="minorHAnsi"/>
                <w:sz w:val="24"/>
                <w:szCs w:val="24"/>
              </w:rPr>
            </w:pPr>
          </w:p>
        </w:tc>
        <w:tc>
          <w:tcPr>
            <w:tcW w:w="3547" w:type="dxa"/>
          </w:tcPr>
          <w:p w14:paraId="04120D83" w14:textId="77777777" w:rsidR="00B277D4" w:rsidRDefault="00B277D4" w:rsidP="00B277D4">
            <w:pPr>
              <w:spacing w:line="276" w:lineRule="auto"/>
              <w:rPr>
                <w:rFonts w:ascii="Aptos" w:hAnsi="Aptos" w:cstheme="minorHAnsi"/>
                <w:sz w:val="24"/>
                <w:szCs w:val="24"/>
              </w:rPr>
            </w:pPr>
            <w:r>
              <w:rPr>
                <w:rFonts w:ascii="Aptos" w:hAnsi="Aptos" w:cstheme="minorHAnsi"/>
                <w:sz w:val="24"/>
                <w:szCs w:val="24"/>
              </w:rPr>
              <w:t>1.</w:t>
            </w:r>
          </w:p>
          <w:p w14:paraId="7DBD8545" w14:textId="77777777" w:rsidR="00B277D4" w:rsidRDefault="00B277D4" w:rsidP="00B277D4">
            <w:pPr>
              <w:spacing w:line="276" w:lineRule="auto"/>
              <w:rPr>
                <w:rFonts w:ascii="Aptos" w:hAnsi="Aptos" w:cstheme="minorHAnsi"/>
                <w:sz w:val="24"/>
                <w:szCs w:val="24"/>
              </w:rPr>
            </w:pPr>
            <w:r>
              <w:rPr>
                <w:rFonts w:ascii="Aptos" w:hAnsi="Aptos" w:cstheme="minorHAnsi"/>
                <w:sz w:val="24"/>
                <w:szCs w:val="24"/>
              </w:rPr>
              <w:t>2.</w:t>
            </w:r>
          </w:p>
          <w:p w14:paraId="1188DD42" w14:textId="77777777" w:rsidR="00B277D4" w:rsidRDefault="00B277D4" w:rsidP="00B277D4">
            <w:pPr>
              <w:spacing w:line="276" w:lineRule="auto"/>
              <w:rPr>
                <w:rFonts w:ascii="Aptos" w:hAnsi="Aptos" w:cstheme="minorHAnsi"/>
                <w:sz w:val="24"/>
                <w:szCs w:val="24"/>
              </w:rPr>
            </w:pPr>
            <w:r>
              <w:rPr>
                <w:rFonts w:ascii="Aptos" w:hAnsi="Aptos" w:cstheme="minorHAnsi"/>
                <w:sz w:val="24"/>
                <w:szCs w:val="24"/>
              </w:rPr>
              <w:t>3.</w:t>
            </w:r>
          </w:p>
          <w:p w14:paraId="0C40B305" w14:textId="603F843A" w:rsidR="00B277D4" w:rsidRPr="003B65F2" w:rsidRDefault="00B277D4" w:rsidP="00B277D4">
            <w:pPr>
              <w:spacing w:line="276" w:lineRule="auto"/>
              <w:rPr>
                <w:rFonts w:ascii="Aptos" w:hAnsi="Aptos" w:cstheme="minorHAnsi"/>
                <w:sz w:val="24"/>
                <w:szCs w:val="24"/>
              </w:rPr>
            </w:pPr>
            <w:r>
              <w:rPr>
                <w:rFonts w:ascii="Aptos" w:hAnsi="Aptos" w:cstheme="minorHAnsi"/>
                <w:sz w:val="24"/>
                <w:szCs w:val="24"/>
              </w:rPr>
              <w:t>4.</w:t>
            </w:r>
          </w:p>
        </w:tc>
        <w:tc>
          <w:tcPr>
            <w:tcW w:w="3958" w:type="dxa"/>
            <w:shd w:val="clear" w:color="auto" w:fill="F2F2F2" w:themeFill="background1" w:themeFillShade="F2"/>
            <w:vAlign w:val="center"/>
          </w:tcPr>
          <w:p w14:paraId="29208EF9" w14:textId="777BD44E"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Do you require security present during your event?</w:t>
            </w:r>
            <w:r>
              <w:rPr>
                <w:rFonts w:ascii="Aptos" w:hAnsi="Aptos" w:cstheme="minorHAnsi"/>
                <w:sz w:val="24"/>
                <w:szCs w:val="24"/>
              </w:rPr>
              <w:t xml:space="preserve"> </w:t>
            </w:r>
            <w:r w:rsidRPr="006B77E8">
              <w:rPr>
                <w:rFonts w:ascii="Aptos" w:hAnsi="Aptos" w:cstheme="minorHAnsi"/>
                <w:i/>
                <w:iCs/>
                <w:sz w:val="24"/>
                <w:szCs w:val="24"/>
              </w:rPr>
              <w:t>(additional costs may apply)</w:t>
            </w:r>
          </w:p>
        </w:tc>
        <w:tc>
          <w:tcPr>
            <w:tcW w:w="3136" w:type="dxa"/>
          </w:tcPr>
          <w:p w14:paraId="648C9FEF" w14:textId="77777777" w:rsidR="00B277D4" w:rsidRPr="003B65F2" w:rsidRDefault="00B277D4" w:rsidP="00B277D4">
            <w:pPr>
              <w:spacing w:line="276" w:lineRule="auto"/>
              <w:ind w:right="762"/>
              <w:rPr>
                <w:rFonts w:ascii="Aptos" w:hAnsi="Aptos" w:cstheme="minorHAnsi"/>
                <w:sz w:val="24"/>
                <w:szCs w:val="24"/>
              </w:rPr>
            </w:pPr>
          </w:p>
          <w:p w14:paraId="01E07E74" w14:textId="77777777" w:rsidR="00B277D4" w:rsidRPr="003B65F2" w:rsidRDefault="00B277D4" w:rsidP="00B277D4">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1289324118"/>
                <w14:checkbox>
                  <w14:checked w14:val="0"/>
                  <w14:checkedState w14:val="2612" w14:font="MS Gothic"/>
                  <w14:uncheckedState w14:val="2610" w14:font="MS Gothic"/>
                </w14:checkbox>
              </w:sdtPr>
              <w:sdtContent>
                <w:r w:rsidRPr="003B65F2">
                  <w:rPr>
                    <w:rFonts w:ascii="Aptos" w:eastAsia="MS Gothic" w:hAnsi="Aptos"/>
                  </w:rPr>
                  <w:t>☐</w:t>
                </w:r>
              </w:sdtContent>
            </w:sdt>
            <w:r>
              <w:rPr>
                <w:rFonts w:ascii="Aptos" w:hAnsi="Aptos"/>
              </w:rPr>
              <w:t xml:space="preserve">   *</w:t>
            </w:r>
          </w:p>
          <w:p w14:paraId="6119BD39" w14:textId="1C5FC777"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527868738"/>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B277D4" w:rsidRPr="003B65F2" w14:paraId="65B2829B" w14:textId="77777777" w:rsidTr="00BD49FA">
        <w:tc>
          <w:tcPr>
            <w:tcW w:w="3547" w:type="dxa"/>
            <w:shd w:val="clear" w:color="auto" w:fill="F2F2F2" w:themeFill="background1" w:themeFillShade="F2"/>
          </w:tcPr>
          <w:p w14:paraId="2AF480A9" w14:textId="77777777"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Where are you going to advertise your event?</w:t>
            </w:r>
          </w:p>
          <w:p w14:paraId="0FE1CCCD" w14:textId="48DF5EB7" w:rsidR="00B277D4" w:rsidRPr="003B65F2" w:rsidRDefault="00B277D4" w:rsidP="00B277D4">
            <w:pPr>
              <w:spacing w:line="276" w:lineRule="auto"/>
              <w:rPr>
                <w:rFonts w:ascii="Aptos" w:hAnsi="Aptos" w:cstheme="minorHAnsi"/>
                <w:sz w:val="24"/>
                <w:szCs w:val="24"/>
              </w:rPr>
            </w:pPr>
          </w:p>
        </w:tc>
        <w:tc>
          <w:tcPr>
            <w:tcW w:w="3547" w:type="dxa"/>
          </w:tcPr>
          <w:p w14:paraId="5C6E873F" w14:textId="77777777" w:rsidR="00B277D4" w:rsidRPr="003B65F2" w:rsidRDefault="00B277D4" w:rsidP="00B277D4">
            <w:pPr>
              <w:spacing w:line="276" w:lineRule="auto"/>
              <w:ind w:right="762"/>
              <w:rPr>
                <w:rFonts w:ascii="Aptos" w:hAnsi="Aptos" w:cstheme="minorHAnsi"/>
                <w:sz w:val="24"/>
                <w:szCs w:val="24"/>
              </w:rPr>
            </w:pPr>
            <w:r w:rsidRPr="003B65F2">
              <w:rPr>
                <w:rFonts w:ascii="Aptos" w:hAnsi="Aptos" w:cstheme="minorHAnsi"/>
                <w:sz w:val="24"/>
                <w:szCs w:val="24"/>
              </w:rPr>
              <w:t xml:space="preserve">   ONLINE                  </w:t>
            </w:r>
            <w:r>
              <w:rPr>
                <w:rFonts w:ascii="Aptos" w:hAnsi="Aptos" w:cstheme="minorHAnsi"/>
                <w:sz w:val="24"/>
                <w:szCs w:val="24"/>
              </w:rPr>
              <w:t xml:space="preserve">    </w:t>
            </w:r>
            <w:r w:rsidRPr="003B65F2">
              <w:rPr>
                <w:rFonts w:ascii="Aptos" w:hAnsi="Aptos" w:cstheme="minorHAnsi"/>
                <w:sz w:val="24"/>
                <w:szCs w:val="24"/>
              </w:rPr>
              <w:t xml:space="preserve">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rPr>
                <w:id w:val="1902172058"/>
                <w14:checkbox>
                  <w14:checked w14:val="0"/>
                  <w14:checkedState w14:val="2612" w14:font="MS Gothic"/>
                  <w14:uncheckedState w14:val="2610" w14:font="MS Gothic"/>
                </w14:checkbox>
              </w:sdtPr>
              <w:sdtContent>
                <w:r w:rsidRPr="003B65F2">
                  <w:rPr>
                    <w:rFonts w:ascii="Aptos" w:eastAsia="MS Gothic" w:hAnsi="Aptos"/>
                  </w:rPr>
                  <w:t>☐</w:t>
                </w:r>
              </w:sdtContent>
            </w:sdt>
          </w:p>
          <w:p w14:paraId="17476B02" w14:textId="77777777"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 xml:space="preserve">   FLYER &amp; POSTERS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rPr>
                <w:id w:val="-1914613710"/>
                <w14:checkbox>
                  <w14:checked w14:val="0"/>
                  <w14:checkedState w14:val="2612" w14:font="MS Gothic"/>
                  <w14:uncheckedState w14:val="2610" w14:font="MS Gothic"/>
                </w14:checkbox>
              </w:sdtPr>
              <w:sdtContent>
                <w:r w:rsidRPr="003B65F2">
                  <w:rPr>
                    <w:rFonts w:ascii="Aptos" w:eastAsia="MS Gothic" w:hAnsi="Aptos"/>
                  </w:rPr>
                  <w:t>☐</w:t>
                </w:r>
              </w:sdtContent>
            </w:sdt>
          </w:p>
          <w:p w14:paraId="647A7ECE" w14:textId="29E0F8FB"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 xml:space="preserve">   BOTH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rPr>
                <w:id w:val="-1488932846"/>
                <w14:checkbox>
                  <w14:checked w14:val="0"/>
                  <w14:checkedState w14:val="2612" w14:font="MS Gothic"/>
                  <w14:uncheckedState w14:val="2610" w14:font="MS Gothic"/>
                </w14:checkbox>
              </w:sdtPr>
              <w:sdtContent>
                <w:r w:rsidRPr="003B65F2">
                  <w:rPr>
                    <w:rFonts w:ascii="Aptos" w:eastAsia="MS Gothic" w:hAnsi="Aptos"/>
                  </w:rPr>
                  <w:t>☐</w:t>
                </w:r>
              </w:sdtContent>
            </w:sdt>
          </w:p>
        </w:tc>
        <w:tc>
          <w:tcPr>
            <w:tcW w:w="3958" w:type="dxa"/>
            <w:shd w:val="clear" w:color="auto" w:fill="F2F2F2" w:themeFill="background1" w:themeFillShade="F2"/>
            <w:vAlign w:val="center"/>
          </w:tcPr>
          <w:p w14:paraId="4A5F96BA" w14:textId="36BC7313" w:rsidR="00B277D4" w:rsidRPr="0026760F" w:rsidRDefault="00B277D4" w:rsidP="00B277D4">
            <w:pPr>
              <w:spacing w:line="276" w:lineRule="auto"/>
              <w:rPr>
                <w:rFonts w:ascii="Aptos" w:hAnsi="Aptos"/>
                <w:i/>
                <w:iCs/>
                <w:sz w:val="24"/>
                <w:szCs w:val="24"/>
              </w:rPr>
            </w:pPr>
            <w:r w:rsidRPr="003B65F2">
              <w:rPr>
                <w:rFonts w:ascii="Aptos" w:hAnsi="Aptos" w:cstheme="minorHAnsi"/>
                <w:sz w:val="24"/>
                <w:szCs w:val="24"/>
              </w:rPr>
              <w:t>Will any attendees be young people or children under the age of 18?</w:t>
            </w:r>
          </w:p>
        </w:tc>
        <w:tc>
          <w:tcPr>
            <w:tcW w:w="3136" w:type="dxa"/>
          </w:tcPr>
          <w:p w14:paraId="1359DB17" w14:textId="77777777" w:rsidR="00B277D4" w:rsidRPr="003B65F2" w:rsidRDefault="00B277D4" w:rsidP="00B277D4">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226123537"/>
                <w14:checkbox>
                  <w14:checked w14:val="0"/>
                  <w14:checkedState w14:val="2612" w14:font="MS Gothic"/>
                  <w14:uncheckedState w14:val="2610" w14:font="MS Gothic"/>
                </w14:checkbox>
              </w:sdtPr>
              <w:sdtContent>
                <w:r w:rsidRPr="003B65F2">
                  <w:rPr>
                    <w:rFonts w:ascii="Aptos" w:eastAsia="MS Gothic" w:hAnsi="Aptos"/>
                  </w:rPr>
                  <w:t>☐</w:t>
                </w:r>
              </w:sdtContent>
            </w:sdt>
          </w:p>
          <w:p w14:paraId="50263B01" w14:textId="7936AFF5"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1674372262"/>
                <w14:checkbox>
                  <w14:checked w14:val="0"/>
                  <w14:checkedState w14:val="2612" w14:font="MS Gothic"/>
                  <w14:uncheckedState w14:val="2610" w14:font="MS Gothic"/>
                </w14:checkbox>
              </w:sdtPr>
              <w:sdtContent>
                <w:r w:rsidRPr="003B65F2">
                  <w:rPr>
                    <w:rFonts w:ascii="Aptos" w:eastAsia="MS Gothic" w:hAnsi="Aptos"/>
                  </w:rPr>
                  <w:t>☐</w:t>
                </w:r>
              </w:sdtContent>
            </w:sdt>
          </w:p>
        </w:tc>
      </w:tr>
    </w:tbl>
    <w:p w14:paraId="33B1194D" w14:textId="77777777" w:rsidR="006E12CF" w:rsidRDefault="006E12CF" w:rsidP="5B2A035C">
      <w:pPr>
        <w:rPr>
          <w:rFonts w:ascii="Aptos" w:hAnsi="Aptos"/>
          <w:b/>
          <w:bCs/>
          <w:sz w:val="24"/>
          <w:szCs w:val="24"/>
        </w:rPr>
        <w:sectPr w:rsidR="006E12CF" w:rsidSect="00D24A8C">
          <w:headerReference w:type="default" r:id="rId11"/>
          <w:footerReference w:type="default" r:id="rId12"/>
          <w:pgSz w:w="16838" w:h="11906" w:orient="landscape" w:code="9"/>
          <w:pgMar w:top="680" w:right="1021" w:bottom="680" w:left="1021" w:header="170" w:footer="170" w:gutter="0"/>
          <w:cols w:space="708"/>
          <w:docGrid w:linePitch="360"/>
        </w:sectPr>
      </w:pPr>
    </w:p>
    <w:p w14:paraId="78A5B967" w14:textId="1F1916D0" w:rsidR="00A74EC3" w:rsidRDefault="00A74EC3" w:rsidP="5B2A035C">
      <w:pPr>
        <w:rPr>
          <w:rFonts w:ascii="Aptos" w:hAnsi="Aptos"/>
          <w:b/>
          <w:bCs/>
          <w:sz w:val="24"/>
          <w:szCs w:val="24"/>
        </w:rPr>
      </w:pPr>
    </w:p>
    <w:p w14:paraId="0B5AF46B" w14:textId="77777777" w:rsidR="006E12CF" w:rsidRPr="00C2005D" w:rsidRDefault="006E12CF" w:rsidP="006E12CF">
      <w:pPr>
        <w:pStyle w:val="ListParagraph"/>
        <w:ind w:left="1080"/>
        <w:rPr>
          <w:rFonts w:ascii="Aptos" w:hAnsi="Aptos"/>
          <w:b/>
          <w:bCs/>
          <w:sz w:val="24"/>
          <w:szCs w:val="24"/>
        </w:rPr>
      </w:pPr>
      <w:r>
        <w:rPr>
          <w:rFonts w:ascii="Aptos" w:hAnsi="Aptos"/>
          <w:b/>
          <w:bCs/>
          <w:sz w:val="24"/>
          <w:szCs w:val="24"/>
        </w:rPr>
        <w:t xml:space="preserve">*INTERNAL ORGANISERS: </w:t>
      </w:r>
      <w:r w:rsidRPr="00C2005D">
        <w:rPr>
          <w:rFonts w:ascii="Aptos" w:hAnsi="Aptos"/>
          <w:b/>
          <w:bCs/>
          <w:sz w:val="24"/>
          <w:szCs w:val="24"/>
        </w:rPr>
        <w:t xml:space="preserve">Please use </w:t>
      </w:r>
      <w:hyperlink r:id="rId13" w:history="1">
        <w:r w:rsidRPr="00C2005D">
          <w:rPr>
            <w:rStyle w:val="Hyperlink"/>
            <w:rFonts w:ascii="Aptos" w:hAnsi="Aptos"/>
            <w:b/>
            <w:bCs/>
            <w:sz w:val="24"/>
            <w:szCs w:val="24"/>
          </w:rPr>
          <w:t>IT Portal</w:t>
        </w:r>
      </w:hyperlink>
      <w:r w:rsidRPr="00C2005D">
        <w:rPr>
          <w:rFonts w:ascii="Aptos" w:hAnsi="Aptos"/>
          <w:b/>
          <w:bCs/>
          <w:sz w:val="24"/>
          <w:szCs w:val="24"/>
        </w:rPr>
        <w:t xml:space="preserve"> for AV/IT requirements &amp; </w:t>
      </w:r>
      <w:hyperlink r:id="rId14" w:history="1">
        <w:r w:rsidRPr="00C2005D">
          <w:rPr>
            <w:rStyle w:val="Hyperlink"/>
            <w:rFonts w:ascii="Aptos" w:hAnsi="Aptos"/>
            <w:b/>
            <w:bCs/>
            <w:sz w:val="24"/>
            <w:szCs w:val="24"/>
          </w:rPr>
          <w:t>Estate Portal</w:t>
        </w:r>
      </w:hyperlink>
      <w:r w:rsidRPr="00C2005D">
        <w:rPr>
          <w:rFonts w:ascii="Aptos" w:hAnsi="Aptos"/>
          <w:b/>
          <w:bCs/>
          <w:sz w:val="24"/>
          <w:szCs w:val="24"/>
        </w:rPr>
        <w:t xml:space="preserve"> for Security, Maintenance or Logistics requirements.</w:t>
      </w:r>
    </w:p>
    <w:p w14:paraId="208CE608" w14:textId="77777777" w:rsidR="00085BA0" w:rsidRPr="002554C2" w:rsidRDefault="00085BA0" w:rsidP="5B2A035C">
      <w:pPr>
        <w:rPr>
          <w:rFonts w:ascii="Aptos" w:hAnsi="Aptos"/>
          <w:b/>
          <w:bCs/>
          <w:sz w:val="24"/>
          <w:szCs w:val="24"/>
        </w:rPr>
      </w:pPr>
    </w:p>
    <w:tbl>
      <w:tblPr>
        <w:tblStyle w:val="TableGrid"/>
        <w:tblpPr w:leftFromText="180" w:rightFromText="180" w:vertAnchor="text" w:horzAnchor="margin" w:tblpXSpec="center" w:tblpY="3"/>
        <w:tblW w:w="14312" w:type="dxa"/>
        <w:tblLook w:val="04A0" w:firstRow="1" w:lastRow="0" w:firstColumn="1" w:lastColumn="0" w:noHBand="0" w:noVBand="1"/>
      </w:tblPr>
      <w:tblGrid>
        <w:gridCol w:w="14312"/>
      </w:tblGrid>
      <w:tr w:rsidR="00E62136" w:rsidRPr="00152B68" w14:paraId="43DB60CC" w14:textId="77777777" w:rsidTr="00152B68">
        <w:tc>
          <w:tcPr>
            <w:tcW w:w="14312" w:type="dxa"/>
          </w:tcPr>
          <w:p w14:paraId="57C2F47B" w14:textId="16160CC3" w:rsidR="00152B68" w:rsidRPr="00152B68" w:rsidRDefault="00E62136" w:rsidP="00E62136">
            <w:pPr>
              <w:rPr>
                <w:rFonts w:ascii="Aptos" w:eastAsia="Times New Roman" w:hAnsi="Aptos"/>
                <w:b/>
                <w:bCs/>
              </w:rPr>
            </w:pPr>
            <w:r w:rsidRPr="00152B68">
              <w:rPr>
                <w:rFonts w:ascii="Aptos" w:eastAsia="Times New Roman" w:hAnsi="Aptos"/>
                <w:b/>
                <w:bCs/>
              </w:rPr>
              <w:t xml:space="preserve">Guidance Notes: </w:t>
            </w:r>
          </w:p>
          <w:p w14:paraId="6B5483B5" w14:textId="3CEEC66F" w:rsidR="00D3788C" w:rsidRPr="0004796E" w:rsidRDefault="00E62136" w:rsidP="0004796E">
            <w:pPr>
              <w:pStyle w:val="ListParagraph"/>
              <w:numPr>
                <w:ilvl w:val="0"/>
                <w:numId w:val="4"/>
              </w:numPr>
              <w:rPr>
                <w:rFonts w:ascii="Aptos" w:eastAsia="Times New Roman" w:hAnsi="Aptos"/>
              </w:rPr>
            </w:pPr>
            <w:r w:rsidRPr="00152B68">
              <w:rPr>
                <w:rFonts w:ascii="Aptos" w:eastAsia="Times New Roman" w:hAnsi="Aptos"/>
              </w:rPr>
              <w:t xml:space="preserve">People carrying out assessments should have sufficient knowledge, </w:t>
            </w:r>
            <w:r w:rsidR="00152B68" w:rsidRPr="00152B68">
              <w:rPr>
                <w:rFonts w:ascii="Aptos" w:eastAsia="Times New Roman" w:hAnsi="Aptos"/>
              </w:rPr>
              <w:t>skills,</w:t>
            </w:r>
            <w:r w:rsidRPr="00152B68">
              <w:rPr>
                <w:rFonts w:ascii="Aptos" w:eastAsia="Times New Roman" w:hAnsi="Aptos"/>
              </w:rPr>
              <w:t xml:space="preserve"> and experience to carry out the assessment – if you need help, please ask your line </w:t>
            </w:r>
            <w:r w:rsidR="00DE4716" w:rsidRPr="00152B68">
              <w:rPr>
                <w:rFonts w:ascii="Aptos" w:eastAsia="Times New Roman" w:hAnsi="Aptos"/>
              </w:rPr>
              <w:t>manager.</w:t>
            </w:r>
            <w:r w:rsidRPr="00152B68">
              <w:rPr>
                <w:rFonts w:ascii="Aptos" w:eastAsia="Times New Roman" w:hAnsi="Aptos"/>
              </w:rPr>
              <w:t xml:space="preserve"> </w:t>
            </w:r>
          </w:p>
          <w:p w14:paraId="41B0C9FE" w14:textId="4C10CADD"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 xml:space="preserve">Make sure you consider people who may be affected who have </w:t>
            </w:r>
            <w:r w:rsidR="00CB05C8" w:rsidRPr="00152B68">
              <w:rPr>
                <w:rFonts w:ascii="Aptos" w:eastAsia="Times New Roman" w:hAnsi="Aptos"/>
              </w:rPr>
              <w:t>requirements</w:t>
            </w:r>
            <w:r w:rsidRPr="00152B68">
              <w:rPr>
                <w:rFonts w:ascii="Aptos" w:eastAsia="Times New Roman" w:hAnsi="Aptos"/>
              </w:rPr>
              <w:t xml:space="preserve">, such as young people; people with disabilities, new and expectant mothers, new/ temporary workers. General types of people who may be affected could include staff, students, </w:t>
            </w:r>
            <w:r w:rsidR="00152B68" w:rsidRPr="00152B68">
              <w:rPr>
                <w:rFonts w:ascii="Aptos" w:eastAsia="Times New Roman" w:hAnsi="Aptos"/>
              </w:rPr>
              <w:t>contractors,</w:t>
            </w:r>
            <w:r w:rsidRPr="00152B68">
              <w:rPr>
                <w:rFonts w:ascii="Aptos" w:eastAsia="Times New Roman" w:hAnsi="Aptos"/>
              </w:rPr>
              <w:t xml:space="preserve"> or visitors for example.</w:t>
            </w:r>
          </w:p>
          <w:p w14:paraId="56063B0A" w14:textId="7A8E1188"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Controls are to meet legal standards and reduce risk as far as reasonably practicable. They are to follow a hierarchy of controls approach, for example by favouring measures to eliminate the hazard first where practical, then substitution, then by applying controls to reduce the number of people that could be affected</w:t>
            </w:r>
          </w:p>
          <w:p w14:paraId="65368DC2" w14:textId="4F5D1C82"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 xml:space="preserve">Consult / involve others involved in the activity or who may be affected before the activity starts, to confirm control measures identified will control risks </w:t>
            </w:r>
            <w:r w:rsidR="00BD4094" w:rsidRPr="00152B68">
              <w:rPr>
                <w:rFonts w:ascii="Aptos" w:eastAsia="Times New Roman" w:hAnsi="Aptos"/>
              </w:rPr>
              <w:t>as far as</w:t>
            </w:r>
            <w:r w:rsidRPr="00152B68">
              <w:rPr>
                <w:rFonts w:ascii="Aptos" w:eastAsia="Times New Roman" w:hAnsi="Aptos"/>
              </w:rPr>
              <w:t xml:space="preserve"> reasonably practical and be coordinated, communicated, and monitored, to check they work.</w:t>
            </w:r>
          </w:p>
          <w:p w14:paraId="6107C05D" w14:textId="40B49CE9"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Risk assessments must be approved by the person in management control of the work. Some activities may require a higher level of approval because of the risk posed by the work even with controls identified and approval from the overall senior risk owner is to be sought.</w:t>
            </w:r>
          </w:p>
          <w:p w14:paraId="7A7C8FBE" w14:textId="25AB1048"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 xml:space="preserve">Make sure the people </w:t>
            </w:r>
            <w:r w:rsidR="00CB05C8" w:rsidRPr="00152B68">
              <w:rPr>
                <w:rFonts w:ascii="Aptos" w:eastAsia="Times New Roman" w:hAnsi="Aptos"/>
              </w:rPr>
              <w:t>conducting</w:t>
            </w:r>
            <w:r w:rsidRPr="00152B68">
              <w:rPr>
                <w:rFonts w:ascii="Aptos" w:eastAsia="Times New Roman" w:hAnsi="Aptos"/>
              </w:rPr>
              <w:t xml:space="preserve"> the work understand the significant risks and controls and monitoring actions they are to carry </w:t>
            </w:r>
            <w:r w:rsidR="00DE4716" w:rsidRPr="00152B68">
              <w:rPr>
                <w:rFonts w:ascii="Aptos" w:eastAsia="Times New Roman" w:hAnsi="Aptos"/>
              </w:rPr>
              <w:t>out.</w:t>
            </w:r>
          </w:p>
          <w:p w14:paraId="49A46C4B" w14:textId="0058597C" w:rsidR="00152B68" w:rsidRPr="0004796E" w:rsidRDefault="00E62136" w:rsidP="0004796E">
            <w:pPr>
              <w:pStyle w:val="ListParagraph"/>
              <w:numPr>
                <w:ilvl w:val="0"/>
                <w:numId w:val="4"/>
              </w:numPr>
              <w:rPr>
                <w:rFonts w:ascii="Aptos" w:eastAsia="Times New Roman" w:hAnsi="Aptos" w:cs="Times New Roman"/>
                <w:sz w:val="24"/>
              </w:rPr>
            </w:pPr>
            <w:r w:rsidRPr="00152B68">
              <w:rPr>
                <w:rFonts w:ascii="Aptos" w:eastAsia="Times New Roman" w:hAnsi="Aptos"/>
              </w:rPr>
              <w:t xml:space="preserve">The risk assessment must be reviewed if changes are made to who/ how the work is </w:t>
            </w:r>
            <w:r w:rsidR="00CB05C8" w:rsidRPr="00152B68">
              <w:rPr>
                <w:rFonts w:ascii="Aptos" w:eastAsia="Times New Roman" w:hAnsi="Aptos"/>
              </w:rPr>
              <w:t>conducted</w:t>
            </w:r>
            <w:r w:rsidRPr="00152B68">
              <w:rPr>
                <w:rFonts w:ascii="Aptos" w:eastAsia="Times New Roman" w:hAnsi="Aptos"/>
              </w:rPr>
              <w:t xml:space="preserve">, or the circumstances affecting the activity </w:t>
            </w:r>
            <w:r w:rsidR="00152B68" w:rsidRPr="00152B68">
              <w:rPr>
                <w:rFonts w:ascii="Aptos" w:eastAsia="Times New Roman" w:hAnsi="Aptos"/>
              </w:rPr>
              <w:t>change,</w:t>
            </w:r>
            <w:r w:rsidRPr="00152B68">
              <w:rPr>
                <w:rFonts w:ascii="Aptos" w:eastAsia="Times New Roman" w:hAnsi="Aptos"/>
              </w:rPr>
              <w:t xml:space="preserve"> and at any rate, after any accident, incident or near </w:t>
            </w:r>
            <w:r w:rsidR="00152B68" w:rsidRPr="00152B68">
              <w:rPr>
                <w:rFonts w:ascii="Aptos" w:eastAsia="Times New Roman" w:hAnsi="Aptos"/>
              </w:rPr>
              <w:t>miss</w:t>
            </w:r>
            <w:r w:rsidR="0004796E">
              <w:rPr>
                <w:rFonts w:ascii="Aptos" w:eastAsia="Times New Roman" w:hAnsi="Aptos"/>
              </w:rPr>
              <w:t>.</w:t>
            </w:r>
          </w:p>
        </w:tc>
      </w:tr>
    </w:tbl>
    <w:p w14:paraId="28F3C1E4" w14:textId="528FD670" w:rsidR="002554C2" w:rsidRDefault="00E23C3A" w:rsidP="002554C2">
      <w:pPr>
        <w:spacing w:after="0"/>
        <w:rPr>
          <w:rFonts w:ascii="Aptos" w:hAnsi="Aptos"/>
          <w:b/>
        </w:rPr>
      </w:pPr>
      <w:r w:rsidRPr="00152B68">
        <w:rPr>
          <w:rFonts w:ascii="Aptos" w:hAnsi="Aptos"/>
          <w:b/>
        </w:rPr>
        <w:tab/>
        <w:t xml:space="preserve">  </w:t>
      </w:r>
      <w:r w:rsidRPr="00152B68">
        <w:rPr>
          <w:rFonts w:ascii="Aptos" w:hAnsi="Aptos"/>
          <w:b/>
        </w:rPr>
        <w:tab/>
        <w:t xml:space="preserve"> </w:t>
      </w:r>
    </w:p>
    <w:p w14:paraId="45CBEEEC" w14:textId="77777777" w:rsidR="00085BA0" w:rsidRDefault="00085BA0" w:rsidP="002554C2">
      <w:pPr>
        <w:spacing w:after="0"/>
        <w:rPr>
          <w:rFonts w:ascii="Aptos" w:hAnsi="Aptos"/>
          <w:b/>
        </w:rPr>
      </w:pPr>
    </w:p>
    <w:p w14:paraId="1214CD09" w14:textId="77777777" w:rsidR="00085BA0" w:rsidRDefault="00085BA0" w:rsidP="002554C2">
      <w:pPr>
        <w:spacing w:after="0"/>
        <w:rPr>
          <w:rFonts w:ascii="Aptos" w:hAnsi="Aptos"/>
          <w:b/>
        </w:rPr>
      </w:pPr>
    </w:p>
    <w:p w14:paraId="0491AF62" w14:textId="77777777" w:rsidR="00085BA0" w:rsidRDefault="00085BA0" w:rsidP="002554C2">
      <w:pPr>
        <w:spacing w:after="0"/>
        <w:rPr>
          <w:rFonts w:ascii="Aptos" w:hAnsi="Aptos"/>
          <w:b/>
        </w:rPr>
      </w:pPr>
    </w:p>
    <w:tbl>
      <w:tblPr>
        <w:tblStyle w:val="TableGrid1"/>
        <w:tblW w:w="16159" w:type="dxa"/>
        <w:jc w:val="center"/>
        <w:tblLayout w:type="fixed"/>
        <w:tblLook w:val="04A0" w:firstRow="1" w:lastRow="0" w:firstColumn="1" w:lastColumn="0" w:noHBand="0" w:noVBand="1"/>
      </w:tblPr>
      <w:tblGrid>
        <w:gridCol w:w="2547"/>
        <w:gridCol w:w="1417"/>
        <w:gridCol w:w="567"/>
        <w:gridCol w:w="567"/>
        <w:gridCol w:w="567"/>
        <w:gridCol w:w="4939"/>
        <w:gridCol w:w="2687"/>
        <w:gridCol w:w="567"/>
        <w:gridCol w:w="567"/>
        <w:gridCol w:w="567"/>
        <w:gridCol w:w="1167"/>
      </w:tblGrid>
      <w:tr w:rsidR="00E62540" w:rsidRPr="00E62540" w14:paraId="60506825" w14:textId="77777777" w:rsidTr="002800F4">
        <w:trPr>
          <w:trHeight w:val="534"/>
          <w:jc w:val="center"/>
        </w:trPr>
        <w:tc>
          <w:tcPr>
            <w:tcW w:w="2547" w:type="dxa"/>
            <w:vMerge w:val="restart"/>
            <w:vAlign w:val="center"/>
          </w:tcPr>
          <w:p w14:paraId="2D62D830"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HAZARD</w:t>
            </w:r>
          </w:p>
        </w:tc>
        <w:tc>
          <w:tcPr>
            <w:tcW w:w="1417" w:type="dxa"/>
            <w:vMerge w:val="restart"/>
            <w:vAlign w:val="center"/>
          </w:tcPr>
          <w:p w14:paraId="440C7497" w14:textId="69AC5693" w:rsidR="00E62540" w:rsidRPr="00E62540" w:rsidRDefault="00AF4404" w:rsidP="00E62540">
            <w:pPr>
              <w:jc w:val="center"/>
              <w:rPr>
                <w:rFonts w:ascii="Aptos" w:eastAsia="Calibri" w:hAnsi="Aptos" w:cs="Times New Roman"/>
                <w:b/>
                <w:sz w:val="20"/>
                <w:szCs w:val="20"/>
              </w:rPr>
            </w:pPr>
            <w:r>
              <w:rPr>
                <w:rFonts w:ascii="Aptos" w:eastAsia="Calibri" w:hAnsi="Aptos" w:cs="Times New Roman"/>
                <w:b/>
                <w:sz w:val="20"/>
                <w:szCs w:val="20"/>
              </w:rPr>
              <w:t xml:space="preserve">PERSONS </w:t>
            </w:r>
            <w:r w:rsidR="00E62540" w:rsidRPr="00E62540">
              <w:rPr>
                <w:rFonts w:ascii="Aptos" w:eastAsia="Calibri" w:hAnsi="Aptos" w:cs="Times New Roman"/>
                <w:b/>
                <w:sz w:val="20"/>
                <w:szCs w:val="20"/>
              </w:rPr>
              <w:t>AT RISK</w:t>
            </w:r>
          </w:p>
        </w:tc>
        <w:tc>
          <w:tcPr>
            <w:tcW w:w="1701" w:type="dxa"/>
            <w:gridSpan w:val="3"/>
            <w:vAlign w:val="center"/>
          </w:tcPr>
          <w:p w14:paraId="2CE1A5D0"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16"/>
                <w:szCs w:val="20"/>
              </w:rPr>
              <w:t>BEFORE CONTROL MEASURES</w:t>
            </w:r>
          </w:p>
        </w:tc>
        <w:tc>
          <w:tcPr>
            <w:tcW w:w="7626" w:type="dxa"/>
            <w:gridSpan w:val="2"/>
            <w:vMerge w:val="restart"/>
            <w:vAlign w:val="center"/>
          </w:tcPr>
          <w:p w14:paraId="67A2F80C"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CONTROL MEASURES</w:t>
            </w:r>
          </w:p>
        </w:tc>
        <w:tc>
          <w:tcPr>
            <w:tcW w:w="1701" w:type="dxa"/>
            <w:gridSpan w:val="3"/>
            <w:vAlign w:val="center"/>
          </w:tcPr>
          <w:p w14:paraId="7212DC3E"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16"/>
                <w:szCs w:val="20"/>
              </w:rPr>
              <w:t>AFTER CONTROL MEASURES</w:t>
            </w:r>
          </w:p>
        </w:tc>
        <w:tc>
          <w:tcPr>
            <w:tcW w:w="1167" w:type="dxa"/>
            <w:vMerge w:val="restart"/>
            <w:vAlign w:val="center"/>
          </w:tcPr>
          <w:p w14:paraId="58982857" w14:textId="1B8B7132" w:rsidR="00E62540" w:rsidRPr="00E62540" w:rsidRDefault="00E62540" w:rsidP="00E62540">
            <w:pPr>
              <w:jc w:val="center"/>
              <w:rPr>
                <w:rFonts w:ascii="Aptos" w:eastAsia="Calibri" w:hAnsi="Aptos" w:cs="Times New Roman"/>
                <w:b/>
                <w:sz w:val="18"/>
                <w:szCs w:val="20"/>
              </w:rPr>
            </w:pPr>
            <w:r w:rsidRPr="00E62540">
              <w:rPr>
                <w:rFonts w:ascii="Aptos" w:eastAsia="Calibri" w:hAnsi="Aptos" w:cs="Times New Roman"/>
                <w:b/>
                <w:sz w:val="18"/>
                <w:szCs w:val="20"/>
              </w:rPr>
              <w:t>RISK</w:t>
            </w:r>
            <w:r w:rsidR="007C53D5">
              <w:rPr>
                <w:rFonts w:ascii="Aptos" w:eastAsia="Calibri" w:hAnsi="Aptos" w:cs="Times New Roman"/>
                <w:b/>
                <w:sz w:val="18"/>
                <w:szCs w:val="20"/>
              </w:rPr>
              <w:t xml:space="preserve"> LEVEL</w:t>
            </w:r>
          </w:p>
        </w:tc>
      </w:tr>
      <w:tr w:rsidR="00E62540" w:rsidRPr="00E62540" w14:paraId="078BB6DF" w14:textId="77777777" w:rsidTr="002800F4">
        <w:trPr>
          <w:trHeight w:val="580"/>
          <w:jc w:val="center"/>
        </w:trPr>
        <w:tc>
          <w:tcPr>
            <w:tcW w:w="2547" w:type="dxa"/>
            <w:vMerge/>
            <w:vAlign w:val="center"/>
          </w:tcPr>
          <w:p w14:paraId="07B84BC8" w14:textId="77777777" w:rsidR="00E62540" w:rsidRPr="00E62540" w:rsidRDefault="00E62540" w:rsidP="00E62540">
            <w:pPr>
              <w:jc w:val="center"/>
              <w:rPr>
                <w:rFonts w:ascii="Aptos" w:eastAsia="Calibri" w:hAnsi="Aptos" w:cs="Times New Roman"/>
                <w:b/>
                <w:sz w:val="20"/>
                <w:szCs w:val="20"/>
              </w:rPr>
            </w:pPr>
          </w:p>
        </w:tc>
        <w:tc>
          <w:tcPr>
            <w:tcW w:w="1417" w:type="dxa"/>
            <w:vMerge/>
            <w:vAlign w:val="center"/>
          </w:tcPr>
          <w:p w14:paraId="443FE031" w14:textId="77777777" w:rsidR="00E62540" w:rsidRPr="00E62540" w:rsidRDefault="00E62540" w:rsidP="00E62540">
            <w:pPr>
              <w:jc w:val="center"/>
              <w:rPr>
                <w:rFonts w:ascii="Aptos" w:eastAsia="Calibri" w:hAnsi="Aptos" w:cs="Times New Roman"/>
                <w:b/>
                <w:sz w:val="20"/>
                <w:szCs w:val="20"/>
              </w:rPr>
            </w:pPr>
          </w:p>
        </w:tc>
        <w:tc>
          <w:tcPr>
            <w:tcW w:w="567" w:type="dxa"/>
            <w:vAlign w:val="center"/>
          </w:tcPr>
          <w:p w14:paraId="61889BE7" w14:textId="16F67127" w:rsidR="00E62540" w:rsidRPr="00E62540" w:rsidRDefault="77A304C7" w:rsidP="00703E6D">
            <w:pPr>
              <w:jc w:val="center"/>
              <w:rPr>
                <w:rFonts w:ascii="Aptos" w:eastAsia="Calibri" w:hAnsi="Aptos" w:cs="Times New Roman"/>
                <w:b/>
                <w:sz w:val="20"/>
                <w:szCs w:val="20"/>
              </w:rPr>
            </w:pPr>
            <w:r w:rsidRPr="597EBF5F">
              <w:rPr>
                <w:rFonts w:ascii="Aptos" w:eastAsia="Calibri" w:hAnsi="Aptos" w:cs="Times New Roman"/>
                <w:b/>
                <w:bCs/>
                <w:sz w:val="20"/>
                <w:szCs w:val="20"/>
              </w:rPr>
              <w:t>L</w:t>
            </w:r>
          </w:p>
        </w:tc>
        <w:tc>
          <w:tcPr>
            <w:tcW w:w="567" w:type="dxa"/>
            <w:vAlign w:val="center"/>
          </w:tcPr>
          <w:p w14:paraId="50D1E088"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S</w:t>
            </w:r>
          </w:p>
        </w:tc>
        <w:tc>
          <w:tcPr>
            <w:tcW w:w="567" w:type="dxa"/>
            <w:vAlign w:val="center"/>
          </w:tcPr>
          <w:p w14:paraId="1E9FA5AA"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R</w:t>
            </w:r>
          </w:p>
        </w:tc>
        <w:tc>
          <w:tcPr>
            <w:tcW w:w="7626" w:type="dxa"/>
            <w:gridSpan w:val="2"/>
            <w:vMerge/>
            <w:vAlign w:val="center"/>
          </w:tcPr>
          <w:p w14:paraId="6DA31F94" w14:textId="77777777" w:rsidR="00E62540" w:rsidRPr="00E62540" w:rsidRDefault="00E62540" w:rsidP="00E62540">
            <w:pPr>
              <w:jc w:val="center"/>
              <w:rPr>
                <w:rFonts w:ascii="Aptos" w:eastAsia="Calibri" w:hAnsi="Aptos" w:cs="Times New Roman"/>
                <w:b/>
                <w:sz w:val="20"/>
                <w:szCs w:val="20"/>
              </w:rPr>
            </w:pPr>
          </w:p>
        </w:tc>
        <w:tc>
          <w:tcPr>
            <w:tcW w:w="567" w:type="dxa"/>
            <w:vAlign w:val="center"/>
          </w:tcPr>
          <w:p w14:paraId="25FF7325"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L</w:t>
            </w:r>
          </w:p>
        </w:tc>
        <w:tc>
          <w:tcPr>
            <w:tcW w:w="567" w:type="dxa"/>
            <w:vAlign w:val="center"/>
          </w:tcPr>
          <w:p w14:paraId="53F10804"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S</w:t>
            </w:r>
          </w:p>
        </w:tc>
        <w:tc>
          <w:tcPr>
            <w:tcW w:w="567" w:type="dxa"/>
            <w:vAlign w:val="center"/>
          </w:tcPr>
          <w:p w14:paraId="60CD566C"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RR</w:t>
            </w:r>
          </w:p>
        </w:tc>
        <w:tc>
          <w:tcPr>
            <w:tcW w:w="1167" w:type="dxa"/>
            <w:vMerge/>
          </w:tcPr>
          <w:p w14:paraId="40794653" w14:textId="77777777" w:rsidR="00E62540" w:rsidRPr="00E62540" w:rsidRDefault="00E62540" w:rsidP="00E62540">
            <w:pPr>
              <w:jc w:val="center"/>
              <w:rPr>
                <w:rFonts w:ascii="Aptos" w:eastAsia="Calibri" w:hAnsi="Aptos" w:cs="Times New Roman"/>
                <w:b/>
                <w:sz w:val="20"/>
                <w:szCs w:val="20"/>
              </w:rPr>
            </w:pPr>
          </w:p>
        </w:tc>
      </w:tr>
      <w:tr w:rsidR="00E62540" w:rsidRPr="00E62540" w14:paraId="03848A84" w14:textId="77777777" w:rsidTr="002800F4">
        <w:trPr>
          <w:trHeight w:val="1833"/>
          <w:jc w:val="center"/>
        </w:trPr>
        <w:tc>
          <w:tcPr>
            <w:tcW w:w="2547" w:type="dxa"/>
            <w:vAlign w:val="center"/>
          </w:tcPr>
          <w:p w14:paraId="386DAF62" w14:textId="77777777" w:rsidR="005D5A6C" w:rsidRPr="00E62540" w:rsidRDefault="005D5A6C" w:rsidP="005D5A6C">
            <w:pPr>
              <w:jc w:val="center"/>
              <w:rPr>
                <w:rFonts w:ascii="Aptos" w:eastAsia="Calibri" w:hAnsi="Aptos" w:cs="Times New Roman"/>
                <w:b/>
                <w:bCs/>
                <w:sz w:val="18"/>
                <w:szCs w:val="18"/>
              </w:rPr>
            </w:pPr>
            <w:r w:rsidRPr="00E62540">
              <w:rPr>
                <w:rFonts w:ascii="Aptos" w:eastAsia="Calibri" w:hAnsi="Aptos" w:cs="Times New Roman"/>
                <w:b/>
                <w:bCs/>
                <w:sz w:val="18"/>
                <w:szCs w:val="18"/>
              </w:rPr>
              <w:t>Security</w:t>
            </w:r>
          </w:p>
          <w:p w14:paraId="7E8110C7" w14:textId="62EE1DA3" w:rsidR="005D5A6C" w:rsidRDefault="005D5A6C" w:rsidP="005D5A6C">
            <w:pPr>
              <w:jc w:val="center"/>
              <w:rPr>
                <w:rFonts w:ascii="Aptos" w:eastAsia="Calibri" w:hAnsi="Aptos" w:cs="Times New Roman"/>
                <w:sz w:val="18"/>
                <w:szCs w:val="18"/>
              </w:rPr>
            </w:pPr>
            <w:r w:rsidRPr="00E62540">
              <w:rPr>
                <w:rFonts w:ascii="Aptos" w:eastAsia="Calibri" w:hAnsi="Aptos" w:cs="Times New Roman"/>
                <w:i/>
                <w:iCs/>
                <w:sz w:val="14"/>
                <w:szCs w:val="14"/>
              </w:rPr>
              <w:t>Work-related violence, crowd management, emergency procedures, first aid</w:t>
            </w:r>
          </w:p>
          <w:p w14:paraId="2FC054F2" w14:textId="068DA734" w:rsidR="00E62540" w:rsidRPr="00E62540" w:rsidRDefault="00E62540" w:rsidP="00E62540">
            <w:pPr>
              <w:jc w:val="center"/>
              <w:rPr>
                <w:rFonts w:ascii="Aptos" w:eastAsia="Calibri" w:hAnsi="Aptos" w:cs="Times New Roman"/>
                <w:i/>
                <w:iCs/>
                <w:sz w:val="18"/>
                <w:szCs w:val="18"/>
              </w:rPr>
            </w:pPr>
          </w:p>
        </w:tc>
        <w:tc>
          <w:tcPr>
            <w:tcW w:w="1417" w:type="dxa"/>
            <w:vAlign w:val="center"/>
          </w:tcPr>
          <w:p w14:paraId="1A8F761E" w14:textId="65B0D215" w:rsidR="00E62540" w:rsidRDefault="00FE7249" w:rsidP="00E62540">
            <w:pPr>
              <w:jc w:val="center"/>
              <w:rPr>
                <w:rFonts w:ascii="Aptos" w:eastAsia="Calibri" w:hAnsi="Aptos" w:cs="Times New Roman"/>
                <w:sz w:val="18"/>
                <w:szCs w:val="18"/>
              </w:rPr>
            </w:pPr>
            <w:r>
              <w:rPr>
                <w:rFonts w:ascii="Aptos" w:eastAsia="Calibri" w:hAnsi="Aptos" w:cs="Times New Roman"/>
                <w:sz w:val="18"/>
                <w:szCs w:val="18"/>
              </w:rPr>
              <w:t xml:space="preserve">Staff  </w:t>
            </w:r>
            <w:r w:rsidR="002800F4">
              <w:rPr>
                <w:rFonts w:ascii="Aptos" w:eastAsia="Calibri" w:hAnsi="Aptos" w:cs="Times New Roman"/>
                <w:sz w:val="18"/>
                <w:szCs w:val="18"/>
              </w:rPr>
              <w:t xml:space="preserve"> </w:t>
            </w:r>
            <w:r>
              <w:rPr>
                <w:rFonts w:ascii="Aptos" w:eastAsia="Calibri" w:hAnsi="Aptos" w:cs="Times New Roman"/>
                <w:sz w:val="18"/>
                <w:szCs w:val="18"/>
              </w:rPr>
              <w:t xml:space="preserve">        </w:t>
            </w:r>
            <w:sdt>
              <w:sdtPr>
                <w:rPr>
                  <w:rFonts w:ascii="Aptos" w:hAnsi="Aptos"/>
                </w:rPr>
                <w:id w:val="-36267099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C9A585A" w14:textId="04810715" w:rsidR="00FE7249" w:rsidRDefault="00FE7249" w:rsidP="00E62540">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52483286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B18262" w14:textId="25C0BD79" w:rsidR="00FE7249" w:rsidRDefault="00FE7249" w:rsidP="00E62540">
            <w:pPr>
              <w:jc w:val="center"/>
              <w:rPr>
                <w:rFonts w:ascii="Aptos" w:hAnsi="Aptos"/>
              </w:rPr>
            </w:pPr>
            <w:r>
              <w:rPr>
                <w:rFonts w:ascii="Aptos" w:eastAsia="Calibri" w:hAnsi="Aptos" w:cs="Times New Roman"/>
                <w:sz w:val="18"/>
                <w:szCs w:val="18"/>
              </w:rPr>
              <w:t xml:space="preserve">Visitors     </w:t>
            </w:r>
            <w:sdt>
              <w:sdtPr>
                <w:rPr>
                  <w:rFonts w:ascii="Aptos" w:hAnsi="Aptos"/>
                </w:rPr>
                <w:id w:val="-439531465"/>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00879086" w14:textId="09947EA7" w:rsidR="002800F4" w:rsidRPr="00E62540" w:rsidRDefault="002800F4" w:rsidP="002800F4">
            <w:pP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35427205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6BC01887"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4379E78F"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36B52959" w14:textId="77777777" w:rsidR="00E62540" w:rsidRPr="004832E7" w:rsidRDefault="00E62540" w:rsidP="00E62540">
            <w:pPr>
              <w:jc w:val="center"/>
              <w:rPr>
                <w:rFonts w:ascii="Aptos" w:eastAsia="Calibri" w:hAnsi="Aptos" w:cs="Times New Roman"/>
                <w:sz w:val="18"/>
                <w:szCs w:val="18"/>
              </w:rPr>
            </w:pPr>
          </w:p>
        </w:tc>
        <w:tc>
          <w:tcPr>
            <w:tcW w:w="7626" w:type="dxa"/>
            <w:gridSpan w:val="2"/>
            <w:vAlign w:val="center"/>
          </w:tcPr>
          <w:p w14:paraId="423A9746" w14:textId="2BDCA9E5" w:rsidR="004832E7" w:rsidRPr="00DD32B5" w:rsidRDefault="004832E7" w:rsidP="00B3319E">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w:t>
            </w:r>
            <w:r w:rsidR="006F2B3B" w:rsidRPr="00DD32B5">
              <w:rPr>
                <w:rFonts w:ascii="Aptos" w:eastAsia="Calibri" w:hAnsi="Aptos" w:cs="Times New Roman"/>
                <w:b/>
                <w:bCs/>
                <w:sz w:val="20"/>
                <w:szCs w:val="20"/>
                <w:highlight w:val="yellow"/>
              </w:rPr>
              <w:t>EDIT</w:t>
            </w:r>
            <w:r w:rsidR="0085139B" w:rsidRPr="00DD32B5">
              <w:rPr>
                <w:rFonts w:ascii="Aptos" w:eastAsia="Calibri" w:hAnsi="Aptos" w:cs="Times New Roman"/>
                <w:b/>
                <w:bCs/>
                <w:sz w:val="20"/>
                <w:szCs w:val="20"/>
                <w:highlight w:val="yellow"/>
              </w:rPr>
              <w:t xml:space="preserve">, ADD, REMOVE SUGGESTED </w:t>
            </w:r>
            <w:r w:rsidR="00D22C65" w:rsidRPr="00DD32B5">
              <w:rPr>
                <w:rFonts w:ascii="Aptos" w:eastAsia="Calibri" w:hAnsi="Aptos" w:cs="Times New Roman"/>
                <w:b/>
                <w:bCs/>
                <w:sz w:val="20"/>
                <w:szCs w:val="20"/>
                <w:highlight w:val="yellow"/>
              </w:rPr>
              <w:t>CONTROLS</w:t>
            </w:r>
            <w:r w:rsidR="00256E83" w:rsidRPr="00DD32B5">
              <w:rPr>
                <w:rFonts w:ascii="Aptos" w:eastAsia="Calibri" w:hAnsi="Aptos" w:cs="Times New Roman"/>
                <w:b/>
                <w:bCs/>
                <w:sz w:val="20"/>
                <w:szCs w:val="20"/>
                <w:highlight w:val="yellow"/>
              </w:rPr>
              <w:t xml:space="preserve"> </w:t>
            </w:r>
            <w:r w:rsidR="00DF34EF" w:rsidRPr="00DF34EF">
              <w:rPr>
                <w:rFonts w:ascii="Aptos" w:eastAsia="Calibri" w:hAnsi="Aptos" w:cs="Times New Roman"/>
                <w:b/>
                <w:bCs/>
                <w:sz w:val="20"/>
                <w:szCs w:val="20"/>
                <w:highlight w:val="yellow"/>
              </w:rPr>
              <w:t>MEASURES</w:t>
            </w:r>
          </w:p>
          <w:p w14:paraId="5C6D2DDA" w14:textId="68F2B5F0" w:rsidR="00E62540" w:rsidRPr="002800F4" w:rsidRDefault="008265A2" w:rsidP="00B3319E">
            <w:pPr>
              <w:pStyle w:val="ListParagraph"/>
              <w:numPr>
                <w:ilvl w:val="0"/>
                <w:numId w:val="8"/>
              </w:numPr>
              <w:jc w:val="both"/>
              <w:rPr>
                <w:rFonts w:ascii="Aptos" w:eastAsia="Calibri" w:hAnsi="Aptos" w:cs="Times New Roman"/>
                <w:sz w:val="20"/>
                <w:szCs w:val="20"/>
              </w:rPr>
            </w:pPr>
            <w:r w:rsidRPr="002800F4">
              <w:rPr>
                <w:rFonts w:eastAsia="Times New Roman"/>
                <w:sz w:val="20"/>
                <w:szCs w:val="20"/>
              </w:rPr>
              <w:t>Information for visitors / people unfamiliar with the venue – the event organiser will be responsible for making sure that suitable information on what to do in an emergency is provided to attendees at the start of the event at the latest, and for making sure that guests and attendees in the event of an emergency fire evacuation evacuate the campus building and make their way to the assembly point in Malet Street</w:t>
            </w:r>
          </w:p>
          <w:p w14:paraId="1FAE951C" w14:textId="39813CAC" w:rsidR="00120011" w:rsidRPr="002800F4" w:rsidRDefault="00036BA0" w:rsidP="00B3319E">
            <w:pPr>
              <w:pStyle w:val="ListParagraph"/>
              <w:numPr>
                <w:ilvl w:val="0"/>
                <w:numId w:val="8"/>
              </w:numPr>
              <w:jc w:val="both"/>
              <w:rPr>
                <w:rFonts w:ascii="Aptos" w:eastAsia="Calibri" w:hAnsi="Aptos" w:cs="Times New Roman"/>
                <w:sz w:val="20"/>
                <w:szCs w:val="20"/>
              </w:rPr>
            </w:pPr>
            <w:r>
              <w:rPr>
                <w:rFonts w:eastAsia="Times New Roman"/>
                <w:sz w:val="20"/>
                <w:szCs w:val="20"/>
              </w:rPr>
              <w:t>L</w:t>
            </w:r>
            <w:r w:rsidR="00120011" w:rsidRPr="002800F4">
              <w:rPr>
                <w:rFonts w:eastAsia="Times New Roman"/>
                <w:sz w:val="20"/>
                <w:szCs w:val="20"/>
              </w:rPr>
              <w:t>ifts are not to be used in an emergency fire alarm activation, and the list of refuges with communication devices at them is displayed at the entrance to each campus building by the reception desk.</w:t>
            </w:r>
          </w:p>
          <w:p w14:paraId="5F001159" w14:textId="0BE0BAB2" w:rsidR="00AA1005" w:rsidRPr="00177E7A" w:rsidRDefault="00AA1005" w:rsidP="00177E7A">
            <w:pPr>
              <w:pStyle w:val="ListParagraph"/>
              <w:numPr>
                <w:ilvl w:val="0"/>
                <w:numId w:val="8"/>
              </w:numPr>
              <w:jc w:val="both"/>
              <w:rPr>
                <w:rFonts w:ascii="Aptos" w:eastAsia="Calibri" w:hAnsi="Aptos" w:cs="Times New Roman"/>
                <w:sz w:val="20"/>
                <w:szCs w:val="20"/>
              </w:rPr>
            </w:pPr>
            <w:r w:rsidRPr="002800F4">
              <w:rPr>
                <w:rFonts w:eastAsia="Times New Roman"/>
                <w:sz w:val="20"/>
                <w:szCs w:val="20"/>
              </w:rPr>
              <w:t xml:space="preserve">Emergency arrangements </w:t>
            </w:r>
            <w:proofErr w:type="gramStart"/>
            <w:r w:rsidRPr="002800F4">
              <w:rPr>
                <w:rFonts w:eastAsia="Times New Roman"/>
                <w:sz w:val="20"/>
                <w:szCs w:val="20"/>
              </w:rPr>
              <w:t>-  in</w:t>
            </w:r>
            <w:proofErr w:type="gramEnd"/>
            <w:r w:rsidRPr="002800F4">
              <w:rPr>
                <w:rFonts w:eastAsia="Times New Roman"/>
                <w:sz w:val="20"/>
                <w:szCs w:val="20"/>
              </w:rPr>
              <w:t xml:space="preserve"> place through estates and facilities, security, e.g., how to obtain first aid response (call </w:t>
            </w:r>
            <w:r w:rsidR="002554C2" w:rsidRPr="002800F4">
              <w:rPr>
                <w:rFonts w:eastAsia="Times New Roman"/>
                <w:sz w:val="20"/>
                <w:szCs w:val="20"/>
              </w:rPr>
              <w:t>ext.</w:t>
            </w:r>
            <w:r w:rsidRPr="002800F4">
              <w:rPr>
                <w:rFonts w:eastAsia="Times New Roman"/>
                <w:sz w:val="20"/>
                <w:szCs w:val="20"/>
              </w:rPr>
              <w:t xml:space="preserve"> 555 or call </w:t>
            </w:r>
            <w:r w:rsidR="005C3A75" w:rsidRPr="002800F4">
              <w:rPr>
                <w:rFonts w:eastAsia="Times New Roman"/>
                <w:sz w:val="20"/>
                <w:szCs w:val="20"/>
              </w:rPr>
              <w:t>+44 7548 240542</w:t>
            </w:r>
            <w:r w:rsidRPr="002800F4">
              <w:rPr>
                <w:rFonts w:eastAsia="Times New Roman"/>
                <w:sz w:val="20"/>
                <w:szCs w:val="20"/>
              </w:rPr>
              <w:t xml:space="preserve"> for a first aid trained </w:t>
            </w:r>
            <w:r w:rsidR="005C3A75" w:rsidRPr="002800F4">
              <w:rPr>
                <w:rFonts w:eastAsia="Times New Roman"/>
                <w:sz w:val="20"/>
                <w:szCs w:val="20"/>
              </w:rPr>
              <w:t>Safety</w:t>
            </w:r>
            <w:r w:rsidRPr="002800F4">
              <w:rPr>
                <w:rFonts w:eastAsia="Times New Roman"/>
                <w:sz w:val="20"/>
                <w:szCs w:val="20"/>
              </w:rPr>
              <w:t xml:space="preserve"> Officer to attend</w:t>
            </w:r>
            <w:r w:rsidR="00177E7A">
              <w:rPr>
                <w:rFonts w:eastAsia="Times New Roman"/>
                <w:sz w:val="20"/>
                <w:szCs w:val="20"/>
              </w:rPr>
              <w:t>).</w:t>
            </w:r>
          </w:p>
        </w:tc>
        <w:tc>
          <w:tcPr>
            <w:tcW w:w="567" w:type="dxa"/>
            <w:vAlign w:val="center"/>
          </w:tcPr>
          <w:p w14:paraId="20A67141" w14:textId="77777777" w:rsidR="00E62540" w:rsidRPr="00E62540" w:rsidRDefault="00E62540" w:rsidP="00E62540">
            <w:pPr>
              <w:rPr>
                <w:rFonts w:ascii="Aptos" w:eastAsia="Calibri" w:hAnsi="Aptos" w:cs="Times New Roman"/>
                <w:sz w:val="18"/>
                <w:szCs w:val="18"/>
              </w:rPr>
            </w:pPr>
          </w:p>
        </w:tc>
        <w:tc>
          <w:tcPr>
            <w:tcW w:w="567" w:type="dxa"/>
            <w:vAlign w:val="center"/>
          </w:tcPr>
          <w:p w14:paraId="2C539000"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1CC80B1F"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415F63CD" w14:textId="77777777" w:rsidR="00E62540" w:rsidRPr="00E62540" w:rsidRDefault="00E62540" w:rsidP="00E62540">
            <w:pPr>
              <w:rPr>
                <w:rFonts w:ascii="Aptos" w:eastAsia="Calibri" w:hAnsi="Aptos" w:cs="Times New Roman"/>
                <w:b/>
                <w:color w:val="FFC000"/>
                <w:sz w:val="18"/>
                <w:szCs w:val="18"/>
              </w:rPr>
            </w:pPr>
          </w:p>
        </w:tc>
      </w:tr>
      <w:tr w:rsidR="00E62540" w:rsidRPr="00E62540" w14:paraId="1C9A9339" w14:textId="77777777" w:rsidTr="002800F4">
        <w:trPr>
          <w:trHeight w:val="2268"/>
          <w:jc w:val="center"/>
        </w:trPr>
        <w:tc>
          <w:tcPr>
            <w:tcW w:w="2547" w:type="dxa"/>
            <w:vAlign w:val="center"/>
          </w:tcPr>
          <w:p w14:paraId="0EC291AB"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Slips, trips, and falls</w:t>
            </w:r>
          </w:p>
          <w:p w14:paraId="595B0AF0" w14:textId="77777777" w:rsidR="00E62540" w:rsidRPr="00E62540" w:rsidRDefault="00E62540" w:rsidP="00E62540">
            <w:pPr>
              <w:jc w:val="center"/>
              <w:rPr>
                <w:rFonts w:ascii="Aptos" w:eastAsia="Calibri" w:hAnsi="Aptos" w:cs="Times New Roman"/>
                <w:i/>
                <w:iCs/>
                <w:sz w:val="18"/>
                <w:szCs w:val="18"/>
              </w:rPr>
            </w:pPr>
          </w:p>
        </w:tc>
        <w:tc>
          <w:tcPr>
            <w:tcW w:w="1417" w:type="dxa"/>
            <w:vAlign w:val="center"/>
          </w:tcPr>
          <w:p w14:paraId="20CD8DDB" w14:textId="77777777" w:rsidR="002800F4" w:rsidRDefault="002800F4" w:rsidP="002800F4">
            <w:pPr>
              <w:jc w:val="center"/>
              <w:rPr>
                <w:rFonts w:ascii="Aptos" w:eastAsia="Calibri" w:hAnsi="Aptos" w:cs="Times New Roman"/>
                <w:sz w:val="18"/>
                <w:szCs w:val="18"/>
              </w:rPr>
            </w:pPr>
            <w:r>
              <w:rPr>
                <w:rFonts w:ascii="Aptos" w:eastAsia="Calibri" w:hAnsi="Aptos" w:cs="Times New Roman"/>
                <w:sz w:val="18"/>
                <w:szCs w:val="18"/>
              </w:rPr>
              <w:t xml:space="preserve">Staff           </w:t>
            </w:r>
            <w:sdt>
              <w:sdtPr>
                <w:rPr>
                  <w:rFonts w:ascii="Aptos" w:hAnsi="Aptos"/>
                </w:rPr>
                <w:id w:val="-59301278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8C7D557" w14:textId="77777777" w:rsidR="002800F4" w:rsidRDefault="002800F4" w:rsidP="002800F4">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53427108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55028B8" w14:textId="77777777" w:rsidR="002800F4" w:rsidRDefault="002800F4" w:rsidP="002800F4">
            <w:pPr>
              <w:jc w:val="center"/>
              <w:rPr>
                <w:rFonts w:ascii="Aptos" w:hAnsi="Aptos"/>
              </w:rPr>
            </w:pPr>
            <w:r>
              <w:rPr>
                <w:rFonts w:ascii="Aptos" w:eastAsia="Calibri" w:hAnsi="Aptos" w:cs="Times New Roman"/>
                <w:sz w:val="18"/>
                <w:szCs w:val="18"/>
              </w:rPr>
              <w:t xml:space="preserve">Visitors     </w:t>
            </w:r>
            <w:sdt>
              <w:sdtPr>
                <w:rPr>
                  <w:rFonts w:ascii="Aptos" w:hAnsi="Aptos"/>
                </w:rPr>
                <w:id w:val="591508873"/>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14BF6D69" w14:textId="1BBA759D" w:rsidR="00E62540" w:rsidRPr="00E62540" w:rsidRDefault="002800F4" w:rsidP="002800F4">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57034226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0ED50EEB"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1EAA0293"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7B317387"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0A825420" w14:textId="4E039565" w:rsidR="00DD32B5" w:rsidRPr="00DD32B5" w:rsidRDefault="002800F4" w:rsidP="00DD32B5">
            <w:pPr>
              <w:pStyle w:val="ListParagraph"/>
              <w:numPr>
                <w:ilvl w:val="0"/>
                <w:numId w:val="9"/>
              </w:numPr>
              <w:ind w:left="322"/>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10D3AC35" w14:textId="6F2E1658" w:rsidR="000A2C56" w:rsidRPr="00DD32B5" w:rsidRDefault="000A2C56" w:rsidP="00DD32B5">
            <w:pPr>
              <w:pStyle w:val="ListParagraph"/>
              <w:numPr>
                <w:ilvl w:val="0"/>
                <w:numId w:val="9"/>
              </w:numPr>
              <w:ind w:left="322"/>
              <w:jc w:val="both"/>
              <w:rPr>
                <w:rFonts w:ascii="Aptos" w:eastAsia="Calibri" w:hAnsi="Aptos" w:cs="Times New Roman"/>
                <w:sz w:val="20"/>
                <w:szCs w:val="20"/>
              </w:rPr>
            </w:pPr>
            <w:r w:rsidRPr="00DD32B5">
              <w:rPr>
                <w:rFonts w:eastAsia="Times New Roman"/>
                <w:sz w:val="20"/>
                <w:szCs w:val="20"/>
              </w:rPr>
              <w:t>Housekeeping arrangements in place through SOAS Cleaning team and Camp</w:t>
            </w:r>
            <w:r w:rsidR="001533F4">
              <w:rPr>
                <w:rFonts w:eastAsia="Times New Roman"/>
                <w:sz w:val="20"/>
                <w:szCs w:val="20"/>
              </w:rPr>
              <w:t>u</w:t>
            </w:r>
            <w:r w:rsidRPr="00DD32B5">
              <w:rPr>
                <w:rFonts w:eastAsia="Times New Roman"/>
                <w:sz w:val="20"/>
                <w:szCs w:val="20"/>
              </w:rPr>
              <w:t>s Services, please make sure fire emergency escape routes and exits must be kept clear of obstacles and kept accessible at all times, and slip, trip, fall hazards; if there is a spillage please restrict access to the area of the spill and contact Housekeeping to request a cleaner attends to clean up the spillage</w:t>
            </w:r>
          </w:p>
          <w:p w14:paraId="3329EFBD" w14:textId="77777777" w:rsidR="00E62540" w:rsidRPr="00E155F0" w:rsidRDefault="00E62540" w:rsidP="00E155F0">
            <w:pPr>
              <w:ind w:left="360"/>
              <w:rPr>
                <w:rFonts w:ascii="Aptos" w:eastAsia="Calibri" w:hAnsi="Aptos" w:cs="Times New Roman"/>
                <w:sz w:val="18"/>
                <w:szCs w:val="18"/>
              </w:rPr>
            </w:pPr>
          </w:p>
        </w:tc>
        <w:tc>
          <w:tcPr>
            <w:tcW w:w="567" w:type="dxa"/>
            <w:vAlign w:val="center"/>
          </w:tcPr>
          <w:p w14:paraId="6ADEFC80"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0789A859"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470C1CE6"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36BD70BB" w14:textId="77777777" w:rsidR="00E62540" w:rsidRPr="00E62540" w:rsidRDefault="00E62540" w:rsidP="00E62540">
            <w:pPr>
              <w:jc w:val="center"/>
              <w:rPr>
                <w:rFonts w:ascii="Aptos" w:eastAsia="Calibri" w:hAnsi="Aptos" w:cs="Times New Roman"/>
                <w:b/>
                <w:color w:val="FFC000"/>
                <w:sz w:val="18"/>
                <w:szCs w:val="18"/>
              </w:rPr>
            </w:pPr>
          </w:p>
        </w:tc>
      </w:tr>
      <w:tr w:rsidR="00E62540" w:rsidRPr="00E62540" w14:paraId="7AE579B3" w14:textId="77777777" w:rsidTr="002800F4">
        <w:trPr>
          <w:trHeight w:val="1701"/>
          <w:jc w:val="center"/>
        </w:trPr>
        <w:tc>
          <w:tcPr>
            <w:tcW w:w="2547" w:type="dxa"/>
            <w:vAlign w:val="center"/>
          </w:tcPr>
          <w:p w14:paraId="710EAAA6"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lastRenderedPageBreak/>
              <w:t>Food and Drink</w:t>
            </w:r>
          </w:p>
          <w:p w14:paraId="5AB5A44E" w14:textId="13C41CBA" w:rsidR="00E62540" w:rsidRPr="00E62540" w:rsidRDefault="00E62540" w:rsidP="00E62540">
            <w:pPr>
              <w:jc w:val="center"/>
              <w:rPr>
                <w:rFonts w:ascii="Aptos" w:eastAsia="Calibri" w:hAnsi="Aptos" w:cs="Times New Roman"/>
                <w:i/>
                <w:iCs/>
                <w:sz w:val="16"/>
                <w:szCs w:val="16"/>
              </w:rPr>
            </w:pPr>
            <w:r w:rsidRPr="00E62540">
              <w:rPr>
                <w:rFonts w:ascii="Aptos" w:eastAsia="Calibri" w:hAnsi="Aptos" w:cs="Times New Roman"/>
                <w:i/>
                <w:iCs/>
                <w:sz w:val="14"/>
                <w:szCs w:val="14"/>
              </w:rPr>
              <w:t>Alcohol use, biological hazards from fungi, bacteria, or viruses and physical (e.g. choking)</w:t>
            </w:r>
          </w:p>
        </w:tc>
        <w:tc>
          <w:tcPr>
            <w:tcW w:w="1417" w:type="dxa"/>
            <w:vAlign w:val="center"/>
          </w:tcPr>
          <w:p w14:paraId="77B976C1"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3269074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10DB6B0"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6231111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26390F"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058016673"/>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056D23E0" w14:textId="307099CF"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80691961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4705EC31"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4942E6E5"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26A0C9E4"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7CC8BD0A" w14:textId="2F507BE1"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63C5C337" w14:textId="77777777" w:rsidR="00AB299C" w:rsidRDefault="00AB299C" w:rsidP="002800F4">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Catering staff at SOAS have received the required Food Hygiene training</w:t>
            </w:r>
          </w:p>
          <w:p w14:paraId="389965B7" w14:textId="77777777" w:rsidR="00AB299C" w:rsidRDefault="00AB299C" w:rsidP="002800F4">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Catering staff will receive adequate information, instruction and training of site standards and rules</w:t>
            </w:r>
          </w:p>
          <w:p w14:paraId="0890EE16" w14:textId="77777777" w:rsidR="00AB299C" w:rsidRDefault="00AB299C" w:rsidP="002800F4">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 xml:space="preserve">Glass safety: Ensure glass breakage procedures are controlled and safe systems of work implemented </w:t>
            </w:r>
          </w:p>
          <w:p w14:paraId="66321E9E" w14:textId="77777777" w:rsidR="00AB299C" w:rsidRDefault="00AB299C" w:rsidP="002800F4">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Spillages: spillages to be cleared up immediately by Catering staff</w:t>
            </w:r>
          </w:p>
          <w:p w14:paraId="527943CC" w14:textId="2BCD897D" w:rsidR="00D521CF" w:rsidRDefault="00AB299C" w:rsidP="00E62540">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Catering will ensure all food served has relevant documentation detailing the status of the 14 allergens in the food being served</w:t>
            </w:r>
          </w:p>
          <w:p w14:paraId="337AC3C7" w14:textId="77777777" w:rsidR="00C121A3" w:rsidRDefault="00D521CF" w:rsidP="00E62540">
            <w:pPr>
              <w:pStyle w:val="ListParagraph"/>
              <w:numPr>
                <w:ilvl w:val="0"/>
                <w:numId w:val="8"/>
              </w:numPr>
              <w:jc w:val="both"/>
              <w:rPr>
                <w:rFonts w:ascii="Aptos" w:eastAsia="Calibri" w:hAnsi="Aptos" w:cs="Times New Roman"/>
                <w:sz w:val="20"/>
                <w:szCs w:val="20"/>
              </w:rPr>
            </w:pPr>
            <w:r w:rsidRPr="00D521CF">
              <w:rPr>
                <w:rFonts w:ascii="Aptos" w:eastAsia="Calibri" w:hAnsi="Aptos" w:cs="Times New Roman"/>
                <w:sz w:val="20"/>
                <w:szCs w:val="20"/>
              </w:rPr>
              <w:t>Alcohol sales are licensed. The sale of alcohol must be authorised by the Designated Premises Supervisor (DPS</w:t>
            </w:r>
            <w:proofErr w:type="gramStart"/>
            <w:r w:rsidRPr="00D521CF">
              <w:rPr>
                <w:rFonts w:ascii="Aptos" w:eastAsia="Calibri" w:hAnsi="Aptos" w:cs="Times New Roman"/>
                <w:sz w:val="20"/>
                <w:szCs w:val="20"/>
              </w:rPr>
              <w:t>)</w:t>
            </w:r>
            <w:proofErr w:type="gramEnd"/>
            <w:r w:rsidRPr="00D521CF">
              <w:rPr>
                <w:rFonts w:ascii="Aptos" w:eastAsia="Calibri" w:hAnsi="Aptos" w:cs="Times New Roman"/>
                <w:sz w:val="20"/>
                <w:szCs w:val="20"/>
              </w:rPr>
              <w:t xml:space="preserve"> and the Personal Licence holder (PLH) must remain on the premises whilst alcohol is being consumed</w:t>
            </w:r>
          </w:p>
          <w:p w14:paraId="016DFC7C" w14:textId="07B56983" w:rsidR="00E62540" w:rsidRPr="00D521CF" w:rsidRDefault="00D521CF" w:rsidP="00E62540">
            <w:pPr>
              <w:pStyle w:val="ListParagraph"/>
              <w:numPr>
                <w:ilvl w:val="0"/>
                <w:numId w:val="8"/>
              </w:numPr>
              <w:jc w:val="both"/>
              <w:rPr>
                <w:rFonts w:ascii="Aptos" w:eastAsia="Calibri" w:hAnsi="Aptos" w:cs="Times New Roman"/>
                <w:sz w:val="20"/>
                <w:szCs w:val="20"/>
              </w:rPr>
            </w:pPr>
            <w:r w:rsidRPr="00D521CF">
              <w:rPr>
                <w:rFonts w:ascii="Aptos" w:eastAsia="Calibri" w:hAnsi="Aptos" w:cs="Times New Roman"/>
                <w:sz w:val="20"/>
                <w:szCs w:val="20"/>
              </w:rPr>
              <w:t xml:space="preserve">Effective number of stewards and security on site monitoring events </w:t>
            </w:r>
          </w:p>
        </w:tc>
        <w:tc>
          <w:tcPr>
            <w:tcW w:w="567" w:type="dxa"/>
            <w:vAlign w:val="center"/>
          </w:tcPr>
          <w:p w14:paraId="737BCD8D"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6F899661"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0C5AEBDF"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17177B64"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3A10B8E3" w14:textId="77777777" w:rsidTr="002800F4">
        <w:trPr>
          <w:trHeight w:val="1701"/>
          <w:jc w:val="center"/>
        </w:trPr>
        <w:tc>
          <w:tcPr>
            <w:tcW w:w="2547" w:type="dxa"/>
            <w:vAlign w:val="center"/>
          </w:tcPr>
          <w:p w14:paraId="507AC814"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 xml:space="preserve">Fire </w:t>
            </w:r>
          </w:p>
          <w:p w14:paraId="115A9171" w14:textId="77777777" w:rsidR="00E62540" w:rsidRPr="00E62540" w:rsidRDefault="00E62540" w:rsidP="00E62540">
            <w:pPr>
              <w:jc w:val="center"/>
              <w:rPr>
                <w:rFonts w:ascii="Aptos" w:eastAsia="Calibri" w:hAnsi="Aptos" w:cs="Times New Roman"/>
                <w:i/>
                <w:iCs/>
                <w:sz w:val="16"/>
                <w:szCs w:val="16"/>
              </w:rPr>
            </w:pPr>
            <w:r w:rsidRPr="00E62540">
              <w:rPr>
                <w:rFonts w:ascii="Aptos" w:eastAsia="Calibri" w:hAnsi="Aptos" w:cs="Times New Roman"/>
                <w:i/>
                <w:iCs/>
                <w:sz w:val="14"/>
                <w:szCs w:val="14"/>
              </w:rPr>
              <w:t>Ignition and transmission of fire, lack of knowledge of emergency procedures</w:t>
            </w:r>
          </w:p>
        </w:tc>
        <w:tc>
          <w:tcPr>
            <w:tcW w:w="1417" w:type="dxa"/>
            <w:vAlign w:val="center"/>
          </w:tcPr>
          <w:p w14:paraId="13A1C8EA"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48073018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0A58057"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1702467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8396073"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806428307"/>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A8A5E49" w14:textId="6AC9692C"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5411456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0950063E"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5E0C2554"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1300F92F"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481138A9" w14:textId="3637F19E"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60AC1ABF" w14:textId="77777777" w:rsidR="0097190E" w:rsidRDefault="007D10DE" w:rsidP="002800F4">
            <w:pPr>
              <w:pStyle w:val="ListParagraph"/>
              <w:numPr>
                <w:ilvl w:val="0"/>
                <w:numId w:val="8"/>
              </w:numPr>
              <w:jc w:val="both"/>
              <w:rPr>
                <w:rFonts w:ascii="Aptos" w:eastAsia="Calibri" w:hAnsi="Aptos" w:cs="Times New Roman"/>
                <w:sz w:val="20"/>
                <w:szCs w:val="20"/>
              </w:rPr>
            </w:pPr>
            <w:r w:rsidRPr="007D10DE">
              <w:rPr>
                <w:rFonts w:ascii="Aptos" w:eastAsia="Calibri" w:hAnsi="Aptos" w:cs="Times New Roman"/>
                <w:sz w:val="20"/>
                <w:szCs w:val="20"/>
              </w:rPr>
              <w:t xml:space="preserve">Fire Warden Cover: Fire wardens will be present and understand the emergency evacuation response procedure and their own responsibility. </w:t>
            </w:r>
          </w:p>
          <w:p w14:paraId="479060C1" w14:textId="7777777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A pre-event visual inspection has been planned for</w:t>
            </w:r>
          </w:p>
          <w:p w14:paraId="5144968E" w14:textId="0F0169EE"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Escape routes are clear</w:t>
            </w:r>
          </w:p>
          <w:p w14:paraId="2A1E84C0" w14:textId="7777777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Fire extinguishers are in full working order</w:t>
            </w:r>
          </w:p>
          <w:p w14:paraId="7F5F9F68" w14:textId="7777777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A speaker system can be used in emergencies and can be heard for fire alarms</w:t>
            </w:r>
          </w:p>
          <w:p w14:paraId="117ECF94" w14:textId="444996B8"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There will be no decorative materials that could increase the likelihood of fire or the spread of fire</w:t>
            </w:r>
          </w:p>
          <w:p w14:paraId="7E2729A3" w14:textId="7777777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Health and safety guidance notes will be provided as part of the event induction</w:t>
            </w:r>
          </w:p>
          <w:p w14:paraId="45AB4A87" w14:textId="5627E0B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Further guidance can be obtained from SOAS fire policy</w:t>
            </w:r>
          </w:p>
          <w:p w14:paraId="51525931" w14:textId="57570558" w:rsidR="007D10DE" w:rsidRPr="002800F4"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Smoking area allocated outside the campus gates.</w:t>
            </w:r>
          </w:p>
          <w:p w14:paraId="2764489B" w14:textId="77777777" w:rsidR="00E62540" w:rsidRPr="00E62540" w:rsidRDefault="00E62540" w:rsidP="00E62540">
            <w:pPr>
              <w:rPr>
                <w:rFonts w:ascii="Aptos" w:eastAsia="Calibri" w:hAnsi="Aptos" w:cs="Times New Roman"/>
                <w:sz w:val="18"/>
                <w:szCs w:val="18"/>
              </w:rPr>
            </w:pPr>
          </w:p>
        </w:tc>
        <w:tc>
          <w:tcPr>
            <w:tcW w:w="567" w:type="dxa"/>
            <w:vAlign w:val="center"/>
          </w:tcPr>
          <w:p w14:paraId="4D42358E" w14:textId="77777777" w:rsidR="00E62540" w:rsidRPr="00E62540" w:rsidRDefault="00E62540" w:rsidP="00E62540">
            <w:pPr>
              <w:rPr>
                <w:rFonts w:ascii="Aptos" w:eastAsia="Calibri" w:hAnsi="Aptos" w:cs="Times New Roman"/>
                <w:sz w:val="18"/>
                <w:szCs w:val="18"/>
              </w:rPr>
            </w:pPr>
          </w:p>
        </w:tc>
        <w:tc>
          <w:tcPr>
            <w:tcW w:w="567" w:type="dxa"/>
            <w:vAlign w:val="center"/>
          </w:tcPr>
          <w:p w14:paraId="000D5ADD"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1B636E55" w14:textId="77777777" w:rsidR="00E62540" w:rsidRPr="00E62540" w:rsidRDefault="00E62540" w:rsidP="00E62540">
            <w:pPr>
              <w:rPr>
                <w:rFonts w:ascii="Aptos" w:eastAsia="Calibri" w:hAnsi="Aptos" w:cs="Times New Roman"/>
                <w:sz w:val="18"/>
                <w:szCs w:val="18"/>
              </w:rPr>
            </w:pPr>
          </w:p>
        </w:tc>
        <w:tc>
          <w:tcPr>
            <w:tcW w:w="1167" w:type="dxa"/>
            <w:vAlign w:val="center"/>
          </w:tcPr>
          <w:p w14:paraId="508C8680"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61774D98" w14:textId="77777777" w:rsidTr="002800F4">
        <w:trPr>
          <w:trHeight w:val="1701"/>
          <w:jc w:val="center"/>
        </w:trPr>
        <w:tc>
          <w:tcPr>
            <w:tcW w:w="2547" w:type="dxa"/>
            <w:vAlign w:val="center"/>
          </w:tcPr>
          <w:p w14:paraId="2E91B4E2"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lastRenderedPageBreak/>
              <w:t>First Aid</w:t>
            </w:r>
          </w:p>
          <w:p w14:paraId="26D50278" w14:textId="77777777" w:rsidR="00E62540" w:rsidRPr="00E62540" w:rsidRDefault="00E62540" w:rsidP="00E62540">
            <w:pPr>
              <w:jc w:val="center"/>
              <w:rPr>
                <w:rFonts w:ascii="Aptos" w:eastAsia="Calibri" w:hAnsi="Aptos" w:cs="Times New Roman"/>
                <w:i/>
                <w:iCs/>
                <w:sz w:val="16"/>
                <w:szCs w:val="16"/>
              </w:rPr>
            </w:pPr>
            <w:r w:rsidRPr="00E62540">
              <w:rPr>
                <w:rFonts w:ascii="Aptos" w:eastAsia="Calibri" w:hAnsi="Aptos" w:cs="Times New Roman"/>
                <w:i/>
                <w:iCs/>
                <w:sz w:val="14"/>
                <w:szCs w:val="14"/>
              </w:rPr>
              <w:t>Lack of first aid provision or supplies. Access to area by emergency services</w:t>
            </w:r>
          </w:p>
        </w:tc>
        <w:tc>
          <w:tcPr>
            <w:tcW w:w="1417" w:type="dxa"/>
            <w:vAlign w:val="center"/>
          </w:tcPr>
          <w:p w14:paraId="739D7FB4"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5640367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390284"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26859047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2271F9"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451931275"/>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4CC6A31" w14:textId="5B2EE61C"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70568162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4112C745"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08738A5F"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53900BFE"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38DDA52F" w14:textId="0F558FD2"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21EFF404" w14:textId="77777777" w:rsidR="002D1C37" w:rsidRDefault="00D455F4" w:rsidP="002800F4">
            <w:pPr>
              <w:pStyle w:val="ListParagraph"/>
              <w:numPr>
                <w:ilvl w:val="0"/>
                <w:numId w:val="8"/>
              </w:numPr>
              <w:jc w:val="both"/>
              <w:rPr>
                <w:rFonts w:ascii="Aptos" w:eastAsia="Calibri" w:hAnsi="Aptos" w:cs="Times New Roman"/>
                <w:sz w:val="20"/>
                <w:szCs w:val="20"/>
              </w:rPr>
            </w:pPr>
            <w:r w:rsidRPr="00D455F4">
              <w:rPr>
                <w:rFonts w:ascii="Aptos" w:eastAsia="Calibri" w:hAnsi="Aptos" w:cs="Times New Roman"/>
                <w:sz w:val="20"/>
                <w:szCs w:val="20"/>
              </w:rPr>
              <w:t xml:space="preserve">First aid arrangements are in place, including adequate numbers of first aiders. </w:t>
            </w:r>
          </w:p>
          <w:p w14:paraId="5828F2ED" w14:textId="7DB01A23" w:rsidR="00E62540" w:rsidRPr="00177E7A" w:rsidRDefault="00D455F4" w:rsidP="00177E7A">
            <w:pPr>
              <w:pStyle w:val="ListParagraph"/>
              <w:numPr>
                <w:ilvl w:val="0"/>
                <w:numId w:val="8"/>
              </w:numPr>
              <w:jc w:val="both"/>
              <w:rPr>
                <w:rFonts w:ascii="Aptos" w:eastAsia="Calibri" w:hAnsi="Aptos" w:cs="Times New Roman"/>
                <w:sz w:val="20"/>
                <w:szCs w:val="20"/>
              </w:rPr>
            </w:pPr>
            <w:r w:rsidRPr="00D455F4">
              <w:rPr>
                <w:rFonts w:ascii="Aptos" w:eastAsia="Calibri" w:hAnsi="Aptos" w:cs="Times New Roman"/>
                <w:sz w:val="20"/>
                <w:szCs w:val="20"/>
              </w:rPr>
              <w:t>The internal security teams have been notified of the events</w:t>
            </w:r>
            <w:r w:rsidR="00177E7A">
              <w:rPr>
                <w:rFonts w:ascii="Aptos" w:eastAsia="Calibri" w:hAnsi="Aptos" w:cs="Times New Roman"/>
                <w:sz w:val="20"/>
                <w:szCs w:val="20"/>
              </w:rPr>
              <w:t>.</w:t>
            </w:r>
          </w:p>
        </w:tc>
        <w:tc>
          <w:tcPr>
            <w:tcW w:w="567" w:type="dxa"/>
            <w:vAlign w:val="center"/>
          </w:tcPr>
          <w:p w14:paraId="35FC5E44"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2DB92D52"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340C7BBB"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5DF37FB6"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30782505" w14:textId="77777777" w:rsidTr="002800F4">
        <w:trPr>
          <w:trHeight w:val="1701"/>
          <w:jc w:val="center"/>
        </w:trPr>
        <w:tc>
          <w:tcPr>
            <w:tcW w:w="2547" w:type="dxa"/>
            <w:vAlign w:val="center"/>
          </w:tcPr>
          <w:p w14:paraId="38E8B050"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Equipment</w:t>
            </w:r>
          </w:p>
          <w:p w14:paraId="51C0BCB6" w14:textId="77777777" w:rsidR="00E62540" w:rsidRPr="00E62540" w:rsidRDefault="00E62540" w:rsidP="00E62540">
            <w:pPr>
              <w:jc w:val="center"/>
              <w:rPr>
                <w:rFonts w:ascii="Aptos" w:eastAsia="Calibri" w:hAnsi="Aptos" w:cs="Times New Roman"/>
                <w:i/>
                <w:iCs/>
                <w:sz w:val="18"/>
                <w:szCs w:val="18"/>
              </w:rPr>
            </w:pPr>
            <w:r w:rsidRPr="00E62540">
              <w:rPr>
                <w:rFonts w:ascii="Aptos" w:eastAsia="Calibri" w:hAnsi="Aptos" w:cs="Times New Roman"/>
                <w:i/>
                <w:iCs/>
                <w:sz w:val="14"/>
                <w:szCs w:val="14"/>
              </w:rPr>
              <w:t>Lack of training, faulty or defective equipment</w:t>
            </w:r>
          </w:p>
        </w:tc>
        <w:tc>
          <w:tcPr>
            <w:tcW w:w="1417" w:type="dxa"/>
            <w:vAlign w:val="center"/>
          </w:tcPr>
          <w:p w14:paraId="15A8D99A"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10200129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9B09C6D"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2578845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76DACE8"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729263671"/>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6A146F2D" w14:textId="0A47481D"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214287388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2CFA021E"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0E2FFA8A"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61AB381A"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0FCFED28" w14:textId="6FC80652"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00943197" w14:textId="29F14019" w:rsidR="00E62540" w:rsidRPr="00F43F74" w:rsidRDefault="009D1078" w:rsidP="002800F4">
            <w:pPr>
              <w:pStyle w:val="ListParagraph"/>
              <w:numPr>
                <w:ilvl w:val="0"/>
                <w:numId w:val="8"/>
              </w:numPr>
              <w:jc w:val="both"/>
              <w:rPr>
                <w:rFonts w:ascii="Aptos" w:eastAsia="Calibri" w:hAnsi="Aptos" w:cs="Times New Roman"/>
                <w:sz w:val="20"/>
                <w:szCs w:val="20"/>
              </w:rPr>
            </w:pPr>
            <w:r w:rsidRPr="00F43F74">
              <w:rPr>
                <w:rFonts w:ascii="Aptos" w:eastAsia="Times New Roman" w:hAnsi="Aptos" w:cstheme="minorHAnsi"/>
                <w:sz w:val="20"/>
                <w:szCs w:val="20"/>
              </w:rPr>
              <w:t>Use of external portable electrical appliance – please confirm no portable electrical appliances are to be brought in and plugged into the main electrical installation</w:t>
            </w:r>
            <w:r w:rsidR="00177E7A">
              <w:rPr>
                <w:rFonts w:ascii="Aptos" w:eastAsia="Times New Roman" w:hAnsi="Aptos" w:cstheme="minorHAnsi"/>
                <w:sz w:val="20"/>
                <w:szCs w:val="20"/>
              </w:rPr>
              <w:t>.</w:t>
            </w:r>
          </w:p>
        </w:tc>
        <w:tc>
          <w:tcPr>
            <w:tcW w:w="567" w:type="dxa"/>
            <w:vAlign w:val="center"/>
          </w:tcPr>
          <w:p w14:paraId="503F0FCC"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1E4DE9D1"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2E0FBAAA"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2C78C707"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1F132162" w14:textId="77777777" w:rsidTr="002800F4">
        <w:trPr>
          <w:trHeight w:val="1701"/>
          <w:jc w:val="center"/>
        </w:trPr>
        <w:tc>
          <w:tcPr>
            <w:tcW w:w="2547" w:type="dxa"/>
            <w:vAlign w:val="center"/>
          </w:tcPr>
          <w:p w14:paraId="5835B7F0" w14:textId="77777777" w:rsidR="005D5A6C" w:rsidRPr="00E62540" w:rsidRDefault="005D5A6C" w:rsidP="005D5A6C">
            <w:pPr>
              <w:jc w:val="center"/>
              <w:rPr>
                <w:rFonts w:ascii="Aptos" w:eastAsia="Calibri" w:hAnsi="Aptos" w:cs="Times New Roman"/>
                <w:b/>
                <w:bCs/>
                <w:sz w:val="18"/>
                <w:szCs w:val="18"/>
              </w:rPr>
            </w:pPr>
            <w:r w:rsidRPr="00E62540">
              <w:rPr>
                <w:rFonts w:ascii="Aptos" w:eastAsia="Calibri" w:hAnsi="Aptos" w:cs="Times New Roman"/>
                <w:b/>
                <w:bCs/>
                <w:sz w:val="18"/>
                <w:szCs w:val="18"/>
              </w:rPr>
              <w:t>Infectious Diseases</w:t>
            </w:r>
          </w:p>
          <w:p w14:paraId="4F646CDC" w14:textId="1FDE56E5" w:rsidR="00E62540" w:rsidRPr="00E62540" w:rsidRDefault="005D5A6C" w:rsidP="005D5A6C">
            <w:pPr>
              <w:jc w:val="center"/>
              <w:rPr>
                <w:rFonts w:ascii="Aptos" w:eastAsia="Calibri" w:hAnsi="Aptos" w:cs="Times New Roman"/>
                <w:i/>
                <w:iCs/>
                <w:sz w:val="18"/>
                <w:szCs w:val="18"/>
              </w:rPr>
            </w:pPr>
            <w:r w:rsidRPr="00E62540">
              <w:rPr>
                <w:rFonts w:ascii="Aptos" w:eastAsia="Calibri" w:hAnsi="Aptos" w:cs="Times New Roman"/>
                <w:i/>
                <w:iCs/>
                <w:sz w:val="14"/>
                <w:szCs w:val="14"/>
              </w:rPr>
              <w:t>Transmission or outbreak of infectious disease (e.g. coronavirus)</w:t>
            </w:r>
          </w:p>
        </w:tc>
        <w:tc>
          <w:tcPr>
            <w:tcW w:w="1417" w:type="dxa"/>
            <w:vAlign w:val="center"/>
          </w:tcPr>
          <w:p w14:paraId="6880FAD1"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3781516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72305C8"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45251657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5A1AC09"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2130611611"/>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AB1110E" w14:textId="2E3B74E9"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20518209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55E83DD2"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4998852B"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7B39A154"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36C9CD41" w14:textId="1A520F76"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11786CEF" w14:textId="74EC11C8" w:rsidR="00490189" w:rsidRDefault="00490189" w:rsidP="002800F4">
            <w:pPr>
              <w:pStyle w:val="ListParagraph"/>
              <w:numPr>
                <w:ilvl w:val="0"/>
                <w:numId w:val="8"/>
              </w:numPr>
              <w:jc w:val="both"/>
              <w:rPr>
                <w:rFonts w:ascii="Aptos" w:eastAsia="Calibri" w:hAnsi="Aptos" w:cs="Times New Roman"/>
                <w:sz w:val="20"/>
                <w:szCs w:val="20"/>
              </w:rPr>
            </w:pPr>
            <w:r w:rsidRPr="00490189">
              <w:rPr>
                <w:rFonts w:ascii="Aptos" w:eastAsia="Calibri" w:hAnsi="Aptos" w:cs="Times New Roman"/>
                <w:sz w:val="20"/>
                <w:szCs w:val="20"/>
              </w:rPr>
              <w:t>Thoroughly cleaning will take place</w:t>
            </w:r>
            <w:r w:rsidR="0015174A">
              <w:rPr>
                <w:rFonts w:ascii="Aptos" w:eastAsia="Calibri" w:hAnsi="Aptos" w:cs="Times New Roman"/>
                <w:sz w:val="20"/>
                <w:szCs w:val="20"/>
              </w:rPr>
              <w:t>, as and when required</w:t>
            </w:r>
            <w:r w:rsidRPr="00490189">
              <w:rPr>
                <w:rFonts w:ascii="Aptos" w:eastAsia="Calibri" w:hAnsi="Aptos" w:cs="Times New Roman"/>
                <w:sz w:val="20"/>
                <w:szCs w:val="20"/>
              </w:rPr>
              <w:t xml:space="preserve"> </w:t>
            </w:r>
          </w:p>
          <w:p w14:paraId="6CEF0421" w14:textId="0792E895" w:rsidR="00E62540" w:rsidRPr="00177E7A" w:rsidRDefault="00490189" w:rsidP="00177E7A">
            <w:pPr>
              <w:pStyle w:val="ListParagraph"/>
              <w:numPr>
                <w:ilvl w:val="0"/>
                <w:numId w:val="8"/>
              </w:numPr>
              <w:jc w:val="both"/>
              <w:rPr>
                <w:rFonts w:ascii="Aptos" w:eastAsia="Calibri" w:hAnsi="Aptos" w:cs="Times New Roman"/>
                <w:sz w:val="20"/>
                <w:szCs w:val="20"/>
              </w:rPr>
            </w:pPr>
            <w:r w:rsidRPr="00490189">
              <w:rPr>
                <w:rFonts w:ascii="Aptos" w:eastAsia="Calibri" w:hAnsi="Aptos" w:cs="Times New Roman"/>
                <w:sz w:val="20"/>
                <w:szCs w:val="20"/>
              </w:rPr>
              <w:t xml:space="preserve">Ask that guests that are experiencing any COVID symptoms do not attend the event. </w:t>
            </w:r>
          </w:p>
        </w:tc>
        <w:tc>
          <w:tcPr>
            <w:tcW w:w="567" w:type="dxa"/>
            <w:vAlign w:val="center"/>
          </w:tcPr>
          <w:p w14:paraId="287E667E"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142EB709"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5F307DC7"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62562D42"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2592249D" w14:textId="77777777" w:rsidTr="002800F4">
        <w:trPr>
          <w:trHeight w:val="1701"/>
          <w:jc w:val="center"/>
        </w:trPr>
        <w:tc>
          <w:tcPr>
            <w:tcW w:w="2547" w:type="dxa"/>
            <w:vAlign w:val="center"/>
          </w:tcPr>
          <w:p w14:paraId="2CFEDBC7"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Noise</w:t>
            </w:r>
          </w:p>
          <w:p w14:paraId="48423729" w14:textId="77777777" w:rsidR="00E62540" w:rsidRPr="00E62540" w:rsidRDefault="00E62540" w:rsidP="00E62540">
            <w:pPr>
              <w:jc w:val="center"/>
              <w:rPr>
                <w:rFonts w:ascii="Aptos" w:eastAsia="Calibri" w:hAnsi="Aptos" w:cs="Times New Roman"/>
                <w:i/>
                <w:iCs/>
                <w:sz w:val="16"/>
                <w:szCs w:val="16"/>
              </w:rPr>
            </w:pPr>
            <w:r w:rsidRPr="00E62540">
              <w:rPr>
                <w:rFonts w:ascii="Aptos" w:eastAsia="Calibri" w:hAnsi="Aptos" w:cs="Times New Roman"/>
                <w:i/>
                <w:iCs/>
                <w:sz w:val="14"/>
                <w:szCs w:val="14"/>
              </w:rPr>
              <w:t xml:space="preserve">High levels of noise affecting hearing, inability to hear or stress </w:t>
            </w:r>
          </w:p>
        </w:tc>
        <w:tc>
          <w:tcPr>
            <w:tcW w:w="1417" w:type="dxa"/>
            <w:vAlign w:val="center"/>
          </w:tcPr>
          <w:p w14:paraId="3A9B75F6"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42275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909288B"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48068198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F6555F4"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159430024"/>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2F4AFFE1" w14:textId="0E1D12BF"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14509010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6B47285D"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23E45885"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0A24ACFA"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41E3D42A" w14:textId="688F3E5F"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324626C6" w14:textId="77777777" w:rsidR="00EE0016" w:rsidRDefault="00EE0016" w:rsidP="002800F4">
            <w:pPr>
              <w:pStyle w:val="ListParagraph"/>
              <w:numPr>
                <w:ilvl w:val="0"/>
                <w:numId w:val="8"/>
              </w:numPr>
              <w:jc w:val="both"/>
              <w:rPr>
                <w:rFonts w:ascii="Aptos" w:eastAsia="Calibri" w:hAnsi="Aptos" w:cs="Times New Roman"/>
                <w:sz w:val="20"/>
                <w:szCs w:val="20"/>
              </w:rPr>
            </w:pPr>
            <w:r w:rsidRPr="00EE0016">
              <w:rPr>
                <w:rFonts w:ascii="Aptos" w:eastAsia="Calibri" w:hAnsi="Aptos" w:cs="Times New Roman"/>
                <w:sz w:val="20"/>
                <w:szCs w:val="20"/>
              </w:rPr>
              <w:t>Event planning has been considered a noise nuisance and has been in touch with the University of London</w:t>
            </w:r>
          </w:p>
          <w:p w14:paraId="3C0CB150" w14:textId="3A7314A0" w:rsidR="00E62540" w:rsidRPr="00177E7A" w:rsidRDefault="00EE0016" w:rsidP="00177E7A">
            <w:pPr>
              <w:pStyle w:val="ListParagraph"/>
              <w:numPr>
                <w:ilvl w:val="0"/>
                <w:numId w:val="8"/>
              </w:numPr>
              <w:jc w:val="both"/>
              <w:rPr>
                <w:rFonts w:ascii="Aptos" w:eastAsia="Calibri" w:hAnsi="Aptos" w:cs="Times New Roman"/>
                <w:sz w:val="20"/>
                <w:szCs w:val="20"/>
              </w:rPr>
            </w:pPr>
            <w:r w:rsidRPr="00EE0016">
              <w:rPr>
                <w:rFonts w:ascii="Aptos" w:eastAsia="Calibri" w:hAnsi="Aptos" w:cs="Times New Roman"/>
                <w:sz w:val="20"/>
                <w:szCs w:val="20"/>
              </w:rPr>
              <w:t>The events team will complete dynamic risk assessments to eliminate breach of Noise Workplace exposure limits.</w:t>
            </w:r>
          </w:p>
        </w:tc>
        <w:tc>
          <w:tcPr>
            <w:tcW w:w="567" w:type="dxa"/>
            <w:vAlign w:val="center"/>
          </w:tcPr>
          <w:p w14:paraId="4DFB1045"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33AC0879"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69CDE8E4"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1B6C51FD"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709B476E" w14:textId="77777777" w:rsidTr="002800F4">
        <w:trPr>
          <w:trHeight w:val="1701"/>
          <w:jc w:val="center"/>
        </w:trPr>
        <w:tc>
          <w:tcPr>
            <w:tcW w:w="2547" w:type="dxa"/>
            <w:vAlign w:val="center"/>
          </w:tcPr>
          <w:p w14:paraId="72935C5F"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lastRenderedPageBreak/>
              <w:t>Manual Handling</w:t>
            </w:r>
          </w:p>
          <w:p w14:paraId="1A4B9157" w14:textId="77777777" w:rsidR="00E62540" w:rsidRPr="00E62540" w:rsidRDefault="00E62540" w:rsidP="00E62540">
            <w:pPr>
              <w:jc w:val="center"/>
              <w:rPr>
                <w:rFonts w:ascii="Aptos" w:eastAsia="Calibri" w:hAnsi="Aptos" w:cs="Times New Roman"/>
                <w:i/>
                <w:iCs/>
                <w:sz w:val="18"/>
                <w:szCs w:val="18"/>
              </w:rPr>
            </w:pPr>
            <w:r w:rsidRPr="00E62540">
              <w:rPr>
                <w:rFonts w:ascii="Aptos" w:eastAsia="Calibri" w:hAnsi="Aptos" w:cs="Times New Roman"/>
                <w:i/>
                <w:iCs/>
                <w:sz w:val="14"/>
                <w:szCs w:val="14"/>
              </w:rPr>
              <w:t>Back injury, muscle injury, cuts, burns, broken bones etc</w:t>
            </w:r>
          </w:p>
        </w:tc>
        <w:tc>
          <w:tcPr>
            <w:tcW w:w="1417" w:type="dxa"/>
            <w:vAlign w:val="center"/>
          </w:tcPr>
          <w:p w14:paraId="755F3A29"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2502393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1473140"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281371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33955EC"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476147280"/>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60136E93" w14:textId="32A951FE"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O</w:t>
            </w:r>
            <w:r w:rsidRPr="002800F4">
              <w:rPr>
                <w:rFonts w:ascii="Aptos" w:eastAsia="Calibri" w:hAnsi="Aptos" w:cs="Times New Roman"/>
                <w:sz w:val="18"/>
                <w:szCs w:val="18"/>
              </w:rPr>
              <w:t>ther</w:t>
            </w:r>
            <w:r>
              <w:rPr>
                <w:rFonts w:ascii="Aptos" w:hAnsi="Aptos"/>
              </w:rPr>
              <w:t xml:space="preserve">       </w:t>
            </w:r>
            <w:sdt>
              <w:sdtPr>
                <w:rPr>
                  <w:rFonts w:ascii="Aptos" w:hAnsi="Aptos"/>
                </w:rPr>
                <w:id w:val="180373197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6485F18A"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019029CE"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12A0822E"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63DCF645" w14:textId="16FF7D03"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7CB165BC" w14:textId="614C9014" w:rsidR="00014CC1" w:rsidRDefault="00014CC1" w:rsidP="002800F4">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Staff are to avoid manual handling where possible and consult with campus services</w:t>
            </w:r>
            <w:r w:rsidR="003F2B68">
              <w:rPr>
                <w:rFonts w:ascii="Aptos" w:eastAsia="Calibri" w:hAnsi="Aptos" w:cs="Times New Roman"/>
                <w:sz w:val="20"/>
                <w:szCs w:val="20"/>
              </w:rPr>
              <w:t>, where suitable manual handling training has taken place</w:t>
            </w:r>
          </w:p>
          <w:p w14:paraId="3CC6C030" w14:textId="77777777" w:rsidR="00014CC1" w:rsidRDefault="00014CC1" w:rsidP="002800F4">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Staff are to use mechanical aids, in the first instance before manual handling</w:t>
            </w:r>
          </w:p>
          <w:p w14:paraId="2A849FC6" w14:textId="77777777" w:rsidR="00014CC1" w:rsidRDefault="00014CC1" w:rsidP="002800F4">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If unavoidable ensure a manual handling risk assessment and provide suitable information, instruction and training</w:t>
            </w:r>
          </w:p>
          <w:p w14:paraId="32232775" w14:textId="77777777" w:rsidR="00435162" w:rsidRDefault="00014CC1" w:rsidP="002800F4">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Staff at risk of back pain and others at significant risk (e.g. persons with a previous back injury) instructed not to lift heavy weights</w:t>
            </w:r>
          </w:p>
          <w:p w14:paraId="32AED6FC" w14:textId="62A84716" w:rsidR="00E62540" w:rsidRPr="00177E7A" w:rsidRDefault="00014CC1" w:rsidP="00177E7A">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Events will be Working with Campus services to move heavy items.</w:t>
            </w:r>
          </w:p>
        </w:tc>
        <w:tc>
          <w:tcPr>
            <w:tcW w:w="567" w:type="dxa"/>
            <w:vAlign w:val="center"/>
          </w:tcPr>
          <w:p w14:paraId="787A5055"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0768B9B7"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57A961D8"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181B766F"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47755AC2" w14:textId="77777777" w:rsidTr="002800F4">
        <w:trPr>
          <w:trHeight w:val="1701"/>
          <w:jc w:val="center"/>
        </w:trPr>
        <w:tc>
          <w:tcPr>
            <w:tcW w:w="2547" w:type="dxa"/>
            <w:vAlign w:val="center"/>
          </w:tcPr>
          <w:p w14:paraId="4D440158"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 xml:space="preserve">Welfare </w:t>
            </w:r>
          </w:p>
          <w:p w14:paraId="44F467A2" w14:textId="77777777" w:rsidR="00E62540" w:rsidRPr="00E62540" w:rsidRDefault="00E62540" w:rsidP="00E62540">
            <w:pPr>
              <w:jc w:val="center"/>
              <w:rPr>
                <w:rFonts w:ascii="Aptos" w:eastAsia="Calibri" w:hAnsi="Aptos" w:cs="Times New Roman"/>
                <w:i/>
                <w:iCs/>
                <w:sz w:val="14"/>
                <w:szCs w:val="14"/>
              </w:rPr>
            </w:pPr>
            <w:r w:rsidRPr="00E62540">
              <w:rPr>
                <w:rFonts w:ascii="Aptos" w:eastAsia="Calibri" w:hAnsi="Aptos" w:cs="Times New Roman"/>
                <w:i/>
                <w:iCs/>
                <w:sz w:val="14"/>
                <w:szCs w:val="14"/>
              </w:rPr>
              <w:t xml:space="preserve">Access to toilet and rest facilities for customers and staff </w:t>
            </w:r>
          </w:p>
          <w:p w14:paraId="6F388372" w14:textId="77777777" w:rsidR="00E62540" w:rsidRPr="00E62540" w:rsidRDefault="00E62540" w:rsidP="00E62540">
            <w:pPr>
              <w:jc w:val="center"/>
              <w:rPr>
                <w:rFonts w:ascii="Aptos" w:eastAsia="Calibri" w:hAnsi="Aptos" w:cs="Times New Roman"/>
                <w:sz w:val="18"/>
                <w:szCs w:val="18"/>
              </w:rPr>
            </w:pPr>
          </w:p>
        </w:tc>
        <w:tc>
          <w:tcPr>
            <w:tcW w:w="1417" w:type="dxa"/>
            <w:vAlign w:val="center"/>
          </w:tcPr>
          <w:p w14:paraId="56CBD545"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37639419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C196C6"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10585517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1C21A8B"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58139482"/>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6617A532" w14:textId="3DAC3DD0"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209473997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342967E0"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3382C7C1"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3B36069D"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7A3E5046" w14:textId="56E7B763"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3C3C87F4" w14:textId="77777777" w:rsidR="00482E6D" w:rsidRDefault="00482E6D" w:rsidP="002800F4">
            <w:pPr>
              <w:pStyle w:val="ListParagraph"/>
              <w:numPr>
                <w:ilvl w:val="0"/>
                <w:numId w:val="8"/>
              </w:numPr>
              <w:jc w:val="both"/>
              <w:rPr>
                <w:rFonts w:ascii="Aptos" w:eastAsia="Calibri" w:hAnsi="Aptos" w:cs="Times New Roman"/>
                <w:sz w:val="20"/>
                <w:szCs w:val="20"/>
              </w:rPr>
            </w:pPr>
            <w:r w:rsidRPr="00482E6D">
              <w:rPr>
                <w:rFonts w:ascii="Aptos" w:eastAsia="Calibri" w:hAnsi="Aptos" w:cs="Times New Roman"/>
                <w:sz w:val="20"/>
                <w:szCs w:val="20"/>
              </w:rPr>
              <w:t>There is adequate sanitary provision for the number of guests expected to attend the event</w:t>
            </w:r>
          </w:p>
          <w:p w14:paraId="736E97D0" w14:textId="3920393A" w:rsidR="00482E6D" w:rsidRPr="002800F4" w:rsidRDefault="00482E6D" w:rsidP="002800F4">
            <w:pPr>
              <w:pStyle w:val="ListParagraph"/>
              <w:numPr>
                <w:ilvl w:val="0"/>
                <w:numId w:val="8"/>
              </w:numPr>
              <w:jc w:val="both"/>
              <w:rPr>
                <w:rFonts w:ascii="Aptos" w:eastAsia="Calibri" w:hAnsi="Aptos" w:cs="Times New Roman"/>
                <w:sz w:val="20"/>
                <w:szCs w:val="20"/>
              </w:rPr>
            </w:pPr>
            <w:r w:rsidRPr="00482E6D">
              <w:rPr>
                <w:rFonts w:ascii="Aptos" w:eastAsia="Calibri" w:hAnsi="Aptos" w:cs="Times New Roman"/>
                <w:sz w:val="20"/>
                <w:szCs w:val="20"/>
              </w:rPr>
              <w:t xml:space="preserve">Toilets are available </w:t>
            </w:r>
            <w:r>
              <w:rPr>
                <w:rFonts w:ascii="Aptos" w:eastAsia="Calibri" w:hAnsi="Aptos" w:cs="Times New Roman"/>
                <w:sz w:val="20"/>
                <w:szCs w:val="20"/>
              </w:rPr>
              <w:t>on all the floors of our c</w:t>
            </w:r>
            <w:r w:rsidR="00F474EA">
              <w:rPr>
                <w:rFonts w:ascii="Aptos" w:eastAsia="Calibri" w:hAnsi="Aptos" w:cs="Times New Roman"/>
                <w:sz w:val="20"/>
                <w:szCs w:val="20"/>
              </w:rPr>
              <w:t>ampus and all building</w:t>
            </w:r>
            <w:r w:rsidRPr="00482E6D">
              <w:rPr>
                <w:rFonts w:ascii="Aptos" w:eastAsia="Calibri" w:hAnsi="Aptos" w:cs="Times New Roman"/>
                <w:sz w:val="20"/>
                <w:szCs w:val="20"/>
              </w:rPr>
              <w:t>.</w:t>
            </w:r>
          </w:p>
          <w:p w14:paraId="22A88429" w14:textId="77777777" w:rsidR="00E62540" w:rsidRPr="00E62540" w:rsidRDefault="00E62540" w:rsidP="00E62540">
            <w:pPr>
              <w:textAlignment w:val="baseline"/>
              <w:rPr>
                <w:rFonts w:ascii="Aptos" w:eastAsia="Times New Roman" w:hAnsi="Aptos" w:cs="Times New Roman"/>
                <w:sz w:val="18"/>
                <w:szCs w:val="18"/>
                <w:lang w:eastAsia="en-GB"/>
              </w:rPr>
            </w:pPr>
          </w:p>
        </w:tc>
        <w:tc>
          <w:tcPr>
            <w:tcW w:w="567" w:type="dxa"/>
            <w:vAlign w:val="center"/>
          </w:tcPr>
          <w:p w14:paraId="35E2EB8B"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5D72F462"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1E1638FB"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5594C5CE"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73D30CC5" w14:textId="77777777" w:rsidTr="002800F4">
        <w:trPr>
          <w:trHeight w:val="1701"/>
          <w:jc w:val="center"/>
        </w:trPr>
        <w:tc>
          <w:tcPr>
            <w:tcW w:w="2547" w:type="dxa"/>
            <w:vAlign w:val="center"/>
          </w:tcPr>
          <w:p w14:paraId="450CB58C" w14:textId="05EF8640" w:rsidR="00E62540" w:rsidRPr="00E62540" w:rsidRDefault="00DD32B5" w:rsidP="00E62540">
            <w:pPr>
              <w:jc w:val="center"/>
              <w:rPr>
                <w:rFonts w:ascii="Aptos" w:eastAsia="Calibri" w:hAnsi="Aptos" w:cs="Times New Roman"/>
                <w:b/>
                <w:bCs/>
                <w:sz w:val="18"/>
                <w:szCs w:val="18"/>
              </w:rPr>
            </w:pPr>
            <w:r>
              <w:rPr>
                <w:rFonts w:ascii="Aptos" w:eastAsia="Calibri" w:hAnsi="Aptos" w:cs="Times New Roman"/>
                <w:b/>
                <w:bCs/>
                <w:sz w:val="18"/>
                <w:szCs w:val="18"/>
              </w:rPr>
              <w:t>E</w:t>
            </w:r>
            <w:r w:rsidRPr="00E62540">
              <w:rPr>
                <w:rFonts w:ascii="Aptos" w:eastAsia="Calibri" w:hAnsi="Aptos" w:cs="Times New Roman"/>
                <w:b/>
                <w:bCs/>
                <w:sz w:val="18"/>
                <w:szCs w:val="18"/>
              </w:rPr>
              <w:t>lectricity</w:t>
            </w:r>
          </w:p>
          <w:p w14:paraId="139DA536" w14:textId="77777777" w:rsidR="00E62540" w:rsidRPr="00E62540" w:rsidRDefault="00E62540" w:rsidP="00E62540">
            <w:pPr>
              <w:jc w:val="center"/>
              <w:rPr>
                <w:rFonts w:ascii="Aptos" w:eastAsia="Calibri" w:hAnsi="Aptos" w:cs="Times New Roman"/>
                <w:i/>
                <w:iCs/>
                <w:sz w:val="18"/>
                <w:szCs w:val="18"/>
              </w:rPr>
            </w:pPr>
            <w:r w:rsidRPr="00E62540">
              <w:rPr>
                <w:rFonts w:ascii="Aptos" w:eastAsia="Calibri" w:hAnsi="Aptos" w:cs="Times New Roman"/>
                <w:i/>
                <w:iCs/>
                <w:sz w:val="14"/>
                <w:szCs w:val="14"/>
              </w:rPr>
              <w:t>Electric shock, burns, fire, explosion, and arcing</w:t>
            </w:r>
          </w:p>
        </w:tc>
        <w:tc>
          <w:tcPr>
            <w:tcW w:w="1417" w:type="dxa"/>
            <w:vAlign w:val="center"/>
          </w:tcPr>
          <w:p w14:paraId="2996EA1E"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2088292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A04B4E"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22958822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975B0FA"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560024138"/>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21D7CAEE" w14:textId="0FB3D4E3"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64718166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6E90DCC8"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4672DA12"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3F24B04B"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1B38519A" w14:textId="66102016"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46EEA2AF" w14:textId="77777777" w:rsidR="001A56F3" w:rsidRDefault="001A56F3" w:rsidP="002800F4">
            <w:pPr>
              <w:pStyle w:val="ListParagraph"/>
              <w:numPr>
                <w:ilvl w:val="0"/>
                <w:numId w:val="8"/>
              </w:numPr>
              <w:jc w:val="both"/>
              <w:rPr>
                <w:rFonts w:ascii="Aptos" w:eastAsia="Calibri" w:hAnsi="Aptos" w:cs="Times New Roman"/>
                <w:sz w:val="20"/>
                <w:szCs w:val="20"/>
              </w:rPr>
            </w:pPr>
            <w:r w:rsidRPr="001A56F3">
              <w:rPr>
                <w:rFonts w:ascii="Aptos" w:eastAsia="Calibri" w:hAnsi="Aptos" w:cs="Times New Roman"/>
                <w:sz w:val="20"/>
                <w:szCs w:val="20"/>
              </w:rPr>
              <w:t>IT will check equipment is adequately maintained and in a good state of repair have been tested</w:t>
            </w:r>
          </w:p>
          <w:p w14:paraId="529084CF" w14:textId="4CD13D19" w:rsidR="001A56F3" w:rsidRPr="002800F4" w:rsidRDefault="001A56F3" w:rsidP="002800F4">
            <w:pPr>
              <w:pStyle w:val="ListParagraph"/>
              <w:numPr>
                <w:ilvl w:val="0"/>
                <w:numId w:val="8"/>
              </w:numPr>
              <w:jc w:val="both"/>
              <w:rPr>
                <w:rFonts w:ascii="Aptos" w:eastAsia="Calibri" w:hAnsi="Aptos" w:cs="Times New Roman"/>
                <w:sz w:val="20"/>
                <w:szCs w:val="20"/>
              </w:rPr>
            </w:pPr>
            <w:r w:rsidRPr="001A56F3">
              <w:rPr>
                <w:rFonts w:ascii="Aptos" w:eastAsia="Calibri" w:hAnsi="Aptos" w:cs="Times New Roman"/>
                <w:sz w:val="20"/>
                <w:szCs w:val="20"/>
              </w:rPr>
              <w:t xml:space="preserve">Pre-use safety Inspections: </w:t>
            </w:r>
            <w:r w:rsidR="00E578CC">
              <w:rPr>
                <w:rFonts w:ascii="Aptos" w:eastAsia="Calibri" w:hAnsi="Aptos" w:cs="Times New Roman"/>
                <w:sz w:val="20"/>
                <w:szCs w:val="20"/>
              </w:rPr>
              <w:t xml:space="preserve">any damage will be immediately reported to </w:t>
            </w:r>
            <w:r w:rsidR="00834C30">
              <w:rPr>
                <w:rFonts w:ascii="Aptos" w:eastAsia="Calibri" w:hAnsi="Aptos" w:cs="Times New Roman"/>
                <w:sz w:val="20"/>
                <w:szCs w:val="20"/>
              </w:rPr>
              <w:t xml:space="preserve">IT or </w:t>
            </w:r>
            <w:r w:rsidR="003D45EC">
              <w:rPr>
                <w:rFonts w:ascii="Aptos" w:eastAsia="Calibri" w:hAnsi="Aptos" w:cs="Times New Roman"/>
                <w:sz w:val="20"/>
                <w:szCs w:val="20"/>
              </w:rPr>
              <w:t>through PLANON</w:t>
            </w:r>
            <w:r w:rsidRPr="001A56F3">
              <w:rPr>
                <w:rFonts w:ascii="Aptos" w:eastAsia="Calibri" w:hAnsi="Aptos" w:cs="Times New Roman"/>
                <w:sz w:val="20"/>
                <w:szCs w:val="20"/>
              </w:rPr>
              <w:t>.</w:t>
            </w:r>
          </w:p>
          <w:p w14:paraId="7D8BF938" w14:textId="77777777" w:rsidR="00E62540" w:rsidRPr="00E62540" w:rsidRDefault="00E62540" w:rsidP="00E62540">
            <w:pPr>
              <w:textAlignment w:val="baseline"/>
              <w:rPr>
                <w:rFonts w:ascii="Aptos" w:eastAsia="Times New Roman" w:hAnsi="Aptos" w:cs="Times New Roman"/>
                <w:sz w:val="18"/>
                <w:szCs w:val="18"/>
                <w:lang w:eastAsia="en-GB"/>
              </w:rPr>
            </w:pPr>
          </w:p>
        </w:tc>
        <w:tc>
          <w:tcPr>
            <w:tcW w:w="567" w:type="dxa"/>
            <w:vAlign w:val="center"/>
          </w:tcPr>
          <w:p w14:paraId="7DE4E096"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5088D573"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2C717977"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184D9829"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0361CDAD" w14:textId="77777777" w:rsidTr="002800F4">
        <w:trPr>
          <w:trHeight w:val="1701"/>
          <w:jc w:val="center"/>
        </w:trPr>
        <w:tc>
          <w:tcPr>
            <w:tcW w:w="2547" w:type="dxa"/>
            <w:vAlign w:val="center"/>
          </w:tcPr>
          <w:p w14:paraId="029DE465"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lastRenderedPageBreak/>
              <w:t>Accessibility</w:t>
            </w:r>
          </w:p>
          <w:p w14:paraId="7E4FAFDC" w14:textId="77777777" w:rsidR="00E62540" w:rsidRPr="00E62540" w:rsidRDefault="00E62540" w:rsidP="00E62540">
            <w:pPr>
              <w:jc w:val="center"/>
              <w:rPr>
                <w:rFonts w:ascii="Aptos" w:eastAsia="Calibri" w:hAnsi="Aptos" w:cs="Times New Roman"/>
                <w:sz w:val="18"/>
                <w:szCs w:val="18"/>
              </w:rPr>
            </w:pPr>
            <w:r w:rsidRPr="00E62540">
              <w:rPr>
                <w:rFonts w:ascii="Aptos" w:eastAsia="Calibri" w:hAnsi="Aptos" w:cs="Times New Roman"/>
                <w:i/>
                <w:iCs/>
                <w:sz w:val="14"/>
                <w:szCs w:val="14"/>
              </w:rPr>
              <w:t>Inability to access the space, lack of appropriate equipment or broken lifts</w:t>
            </w:r>
          </w:p>
        </w:tc>
        <w:tc>
          <w:tcPr>
            <w:tcW w:w="1417" w:type="dxa"/>
            <w:vAlign w:val="center"/>
          </w:tcPr>
          <w:p w14:paraId="207FBA4A"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57142612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1A5D8E"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0720844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1840507"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293717715"/>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21A7B77" w14:textId="52DB5DC3"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03793068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5CFF6E67"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4E3B4E04"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542CDF2C"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29A4F9A8" w14:textId="415B1C55"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76D71C12" w14:textId="59F90317" w:rsidR="00D87C5C" w:rsidRPr="006E12CF" w:rsidRDefault="00355B40" w:rsidP="003055EC">
            <w:pPr>
              <w:pStyle w:val="ListParagraph"/>
              <w:numPr>
                <w:ilvl w:val="0"/>
                <w:numId w:val="8"/>
              </w:numPr>
              <w:jc w:val="both"/>
              <w:rPr>
                <w:rFonts w:ascii="Aptos" w:eastAsia="Calibri" w:hAnsi="Aptos" w:cs="Times New Roman"/>
                <w:sz w:val="20"/>
                <w:szCs w:val="20"/>
              </w:rPr>
            </w:pPr>
            <w:r w:rsidRPr="006E12CF">
              <w:rPr>
                <w:rFonts w:ascii="Aptos" w:eastAsia="Calibri" w:hAnsi="Aptos" w:cs="Times New Roman"/>
                <w:sz w:val="20"/>
                <w:szCs w:val="20"/>
              </w:rPr>
              <w:t xml:space="preserve">The crowd capacity has been considered and facilities are adequate, including provision of adequate facilities for refreshments, and sanitary requirements. There are toilets available. Safe access and ingress: The entrance and exit routes will be clearly signposted to allow good entry and exit routes with no obstructions and allow movement within the ceremony hall. </w:t>
            </w:r>
          </w:p>
          <w:p w14:paraId="7E715B88" w14:textId="77777777" w:rsidR="00D87C5C" w:rsidRDefault="00355B40" w:rsidP="002800F4">
            <w:pPr>
              <w:pStyle w:val="ListParagraph"/>
              <w:numPr>
                <w:ilvl w:val="0"/>
                <w:numId w:val="8"/>
              </w:numPr>
              <w:jc w:val="both"/>
              <w:rPr>
                <w:rFonts w:ascii="Aptos" w:eastAsia="Calibri" w:hAnsi="Aptos" w:cs="Times New Roman"/>
                <w:sz w:val="20"/>
                <w:szCs w:val="20"/>
              </w:rPr>
            </w:pPr>
            <w:r w:rsidRPr="00355B40">
              <w:rPr>
                <w:rFonts w:ascii="Aptos" w:eastAsia="Calibri" w:hAnsi="Aptos" w:cs="Times New Roman"/>
                <w:sz w:val="20"/>
                <w:szCs w:val="20"/>
              </w:rPr>
              <w:t xml:space="preserve">Access points will be clearly defined with signage. </w:t>
            </w:r>
          </w:p>
          <w:p w14:paraId="2E32FD42" w14:textId="77777777" w:rsidR="00D87C5C" w:rsidRDefault="00355B40" w:rsidP="002800F4">
            <w:pPr>
              <w:pStyle w:val="ListParagraph"/>
              <w:numPr>
                <w:ilvl w:val="0"/>
                <w:numId w:val="8"/>
              </w:numPr>
              <w:jc w:val="both"/>
              <w:rPr>
                <w:rFonts w:ascii="Aptos" w:eastAsia="Calibri" w:hAnsi="Aptos" w:cs="Times New Roman"/>
                <w:sz w:val="20"/>
                <w:szCs w:val="20"/>
              </w:rPr>
            </w:pPr>
            <w:r w:rsidRPr="00355B40">
              <w:rPr>
                <w:rFonts w:ascii="Aptos" w:eastAsia="Calibri" w:hAnsi="Aptos" w:cs="Times New Roman"/>
                <w:sz w:val="20"/>
                <w:szCs w:val="20"/>
              </w:rPr>
              <w:t>The needs of access for those who have mobility difficulties have been</w:t>
            </w:r>
            <w:r w:rsidR="00D87C5C">
              <w:rPr>
                <w:rFonts w:ascii="Aptos" w:eastAsia="Calibri" w:hAnsi="Aptos" w:cs="Times New Roman"/>
                <w:sz w:val="20"/>
                <w:szCs w:val="20"/>
              </w:rPr>
              <w:t xml:space="preserve"> </w:t>
            </w:r>
            <w:r w:rsidR="00D87C5C" w:rsidRPr="00D87C5C">
              <w:rPr>
                <w:rFonts w:ascii="Aptos" w:eastAsia="Calibri" w:hAnsi="Aptos" w:cs="Times New Roman"/>
                <w:sz w:val="20"/>
                <w:szCs w:val="20"/>
              </w:rPr>
              <w:t xml:space="preserve">considered all access and exit points are accessible. </w:t>
            </w:r>
          </w:p>
          <w:p w14:paraId="18FEA23C" w14:textId="77777777" w:rsidR="00D87C5C" w:rsidRDefault="00D87C5C" w:rsidP="002800F4">
            <w:pPr>
              <w:pStyle w:val="ListParagraph"/>
              <w:numPr>
                <w:ilvl w:val="0"/>
                <w:numId w:val="8"/>
              </w:numPr>
              <w:jc w:val="both"/>
              <w:rPr>
                <w:rFonts w:ascii="Aptos" w:eastAsia="Calibri" w:hAnsi="Aptos" w:cs="Times New Roman"/>
                <w:sz w:val="20"/>
                <w:szCs w:val="20"/>
              </w:rPr>
            </w:pPr>
            <w:r w:rsidRPr="00D87C5C">
              <w:rPr>
                <w:rFonts w:ascii="Aptos" w:eastAsia="Calibri" w:hAnsi="Aptos" w:cs="Times New Roman"/>
                <w:sz w:val="20"/>
                <w:szCs w:val="20"/>
              </w:rPr>
              <w:t xml:space="preserve">Supervision: There are </w:t>
            </w:r>
            <w:proofErr w:type="gramStart"/>
            <w:r w:rsidRPr="00D87C5C">
              <w:rPr>
                <w:rFonts w:ascii="Aptos" w:eastAsia="Calibri" w:hAnsi="Aptos" w:cs="Times New Roman"/>
                <w:sz w:val="20"/>
                <w:szCs w:val="20"/>
              </w:rPr>
              <w:t>a sufficient number of</w:t>
            </w:r>
            <w:proofErr w:type="gramEnd"/>
            <w:r w:rsidRPr="00D87C5C">
              <w:rPr>
                <w:rFonts w:ascii="Aptos" w:eastAsia="Calibri" w:hAnsi="Aptos" w:cs="Times New Roman"/>
                <w:sz w:val="20"/>
                <w:szCs w:val="20"/>
              </w:rPr>
              <w:t xml:space="preserve"> Stewards / Co-ordinators who will use mobile phones to receive updates </w:t>
            </w:r>
          </w:p>
          <w:p w14:paraId="1C06426E" w14:textId="77777777" w:rsidR="00D87C5C" w:rsidRDefault="00D87C5C" w:rsidP="002800F4">
            <w:pPr>
              <w:pStyle w:val="ListParagraph"/>
              <w:numPr>
                <w:ilvl w:val="0"/>
                <w:numId w:val="8"/>
              </w:numPr>
              <w:jc w:val="both"/>
              <w:rPr>
                <w:rFonts w:ascii="Aptos" w:eastAsia="Calibri" w:hAnsi="Aptos" w:cs="Times New Roman"/>
                <w:sz w:val="20"/>
                <w:szCs w:val="20"/>
              </w:rPr>
            </w:pPr>
            <w:r w:rsidRPr="00D87C5C">
              <w:rPr>
                <w:rFonts w:ascii="Aptos" w:eastAsia="Calibri" w:hAnsi="Aptos" w:cs="Times New Roman"/>
                <w:sz w:val="20"/>
                <w:szCs w:val="20"/>
              </w:rPr>
              <w:t xml:space="preserve">Contingency Planning: The event coordinators will brief student ambassadors on how to detect problems and pass to security and coordinators. </w:t>
            </w:r>
          </w:p>
          <w:p w14:paraId="5A5C9F8F" w14:textId="78A1F5B2" w:rsidR="00355B40" w:rsidRPr="002800F4" w:rsidRDefault="00D87C5C" w:rsidP="002800F4">
            <w:pPr>
              <w:pStyle w:val="ListParagraph"/>
              <w:numPr>
                <w:ilvl w:val="0"/>
                <w:numId w:val="8"/>
              </w:numPr>
              <w:jc w:val="both"/>
              <w:rPr>
                <w:rFonts w:ascii="Aptos" w:eastAsia="Calibri" w:hAnsi="Aptos" w:cs="Times New Roman"/>
                <w:sz w:val="20"/>
                <w:szCs w:val="20"/>
              </w:rPr>
            </w:pPr>
            <w:r w:rsidRPr="00D87C5C">
              <w:rPr>
                <w:rFonts w:ascii="Aptos" w:eastAsia="Calibri" w:hAnsi="Aptos" w:cs="Times New Roman"/>
                <w:sz w:val="20"/>
                <w:szCs w:val="20"/>
              </w:rPr>
              <w:t xml:space="preserve">The maximum capacity </w:t>
            </w:r>
            <w:r>
              <w:rPr>
                <w:rFonts w:ascii="Aptos" w:eastAsia="Calibri" w:hAnsi="Aptos" w:cs="Times New Roman"/>
                <w:sz w:val="20"/>
                <w:szCs w:val="20"/>
              </w:rPr>
              <w:t>of the room/space will not be exceede</w:t>
            </w:r>
            <w:r w:rsidR="00707345">
              <w:rPr>
                <w:rFonts w:ascii="Aptos" w:eastAsia="Calibri" w:hAnsi="Aptos" w:cs="Times New Roman"/>
                <w:sz w:val="20"/>
                <w:szCs w:val="20"/>
              </w:rPr>
              <w:t>d</w:t>
            </w:r>
            <w:r w:rsidRPr="00D87C5C">
              <w:rPr>
                <w:rFonts w:ascii="Aptos" w:eastAsia="Calibri" w:hAnsi="Aptos" w:cs="Times New Roman"/>
                <w:sz w:val="20"/>
                <w:szCs w:val="20"/>
              </w:rPr>
              <w:t xml:space="preserve">. We have ensured we have not surpassed this in ticket sales. </w:t>
            </w:r>
          </w:p>
          <w:p w14:paraId="587A6E27" w14:textId="77777777" w:rsidR="00E62540" w:rsidRPr="00E62540" w:rsidRDefault="00E62540" w:rsidP="00E62540">
            <w:pPr>
              <w:textAlignment w:val="baseline"/>
              <w:rPr>
                <w:rFonts w:ascii="Aptos" w:eastAsia="Times New Roman" w:hAnsi="Aptos" w:cs="Times New Roman"/>
                <w:sz w:val="18"/>
                <w:szCs w:val="18"/>
                <w:lang w:eastAsia="en-GB"/>
              </w:rPr>
            </w:pPr>
          </w:p>
        </w:tc>
        <w:tc>
          <w:tcPr>
            <w:tcW w:w="567" w:type="dxa"/>
            <w:vAlign w:val="center"/>
          </w:tcPr>
          <w:p w14:paraId="6BE0BFD5"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282C3D46"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443779AD"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1F43B41F"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12A8246E" w14:textId="77777777" w:rsidTr="002800F4">
        <w:trPr>
          <w:trHeight w:val="1701"/>
          <w:jc w:val="center"/>
        </w:trPr>
        <w:tc>
          <w:tcPr>
            <w:tcW w:w="2547" w:type="dxa"/>
            <w:vAlign w:val="center"/>
          </w:tcPr>
          <w:p w14:paraId="0B7A6993" w14:textId="27190878" w:rsidR="00E62540" w:rsidRPr="00E62540" w:rsidRDefault="00DD32B5" w:rsidP="00E62540">
            <w:pPr>
              <w:jc w:val="center"/>
              <w:rPr>
                <w:rFonts w:ascii="Aptos" w:eastAsia="Calibri" w:hAnsi="Aptos" w:cs="Times New Roman"/>
                <w:b/>
                <w:bCs/>
                <w:sz w:val="18"/>
                <w:szCs w:val="18"/>
              </w:rPr>
            </w:pPr>
            <w:r>
              <w:rPr>
                <w:rFonts w:ascii="Aptos" w:eastAsia="Calibri" w:hAnsi="Aptos" w:cs="Times New Roman"/>
                <w:b/>
                <w:bCs/>
                <w:sz w:val="18"/>
                <w:szCs w:val="18"/>
              </w:rPr>
              <w:t>Ot</w:t>
            </w:r>
            <w:r w:rsidR="00E62540" w:rsidRPr="00E62540">
              <w:rPr>
                <w:rFonts w:ascii="Aptos" w:eastAsia="Calibri" w:hAnsi="Aptos" w:cs="Times New Roman"/>
                <w:b/>
                <w:bCs/>
                <w:sz w:val="18"/>
                <w:szCs w:val="18"/>
              </w:rPr>
              <w:t>her</w:t>
            </w:r>
          </w:p>
          <w:p w14:paraId="7230DEFA" w14:textId="77777777" w:rsidR="00E62540" w:rsidRPr="00E62540" w:rsidRDefault="00E62540" w:rsidP="00E62540">
            <w:pPr>
              <w:jc w:val="center"/>
              <w:rPr>
                <w:rFonts w:ascii="Aptos" w:eastAsia="Calibri" w:hAnsi="Aptos" w:cs="Times New Roman"/>
                <w:sz w:val="18"/>
                <w:szCs w:val="18"/>
              </w:rPr>
            </w:pPr>
            <w:r w:rsidRPr="00E62540">
              <w:rPr>
                <w:rFonts w:ascii="Aptos" w:eastAsia="Calibri" w:hAnsi="Aptos" w:cs="Times New Roman"/>
                <w:i/>
                <w:iCs/>
                <w:sz w:val="14"/>
                <w:szCs w:val="14"/>
              </w:rPr>
              <w:t>Machinery/equipment in area, specific environment hazards</w:t>
            </w:r>
          </w:p>
        </w:tc>
        <w:tc>
          <w:tcPr>
            <w:tcW w:w="1417" w:type="dxa"/>
            <w:vAlign w:val="center"/>
          </w:tcPr>
          <w:p w14:paraId="71B0FEA8"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20494821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E2677A8"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4394793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4C92EFE"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556359249"/>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7E70DF6" w14:textId="7D705FF8"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48461979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14:paraId="560F7AFF"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2AEE604E"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15F157BF" w14:textId="77777777" w:rsidR="00E62540" w:rsidRPr="00E62540" w:rsidRDefault="00E62540" w:rsidP="00E62540">
            <w:pPr>
              <w:jc w:val="center"/>
              <w:rPr>
                <w:rFonts w:ascii="Aptos" w:eastAsia="Calibri" w:hAnsi="Aptos" w:cs="Times New Roman"/>
                <w:sz w:val="18"/>
                <w:szCs w:val="18"/>
              </w:rPr>
            </w:pPr>
          </w:p>
        </w:tc>
        <w:tc>
          <w:tcPr>
            <w:tcW w:w="7626" w:type="dxa"/>
            <w:gridSpan w:val="2"/>
            <w:vAlign w:val="center"/>
          </w:tcPr>
          <w:p w14:paraId="6030E359" w14:textId="397C6C8A"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66BFF1D5" w14:textId="77777777" w:rsidR="000715CD" w:rsidRPr="00E62540" w:rsidRDefault="000715CD" w:rsidP="00E62540">
            <w:pPr>
              <w:textAlignment w:val="baseline"/>
              <w:rPr>
                <w:rFonts w:ascii="Aptos" w:eastAsia="Times New Roman" w:hAnsi="Aptos" w:cs="Times New Roman"/>
                <w:sz w:val="18"/>
                <w:szCs w:val="18"/>
                <w:lang w:eastAsia="en-GB"/>
              </w:rPr>
            </w:pPr>
          </w:p>
        </w:tc>
        <w:tc>
          <w:tcPr>
            <w:tcW w:w="567" w:type="dxa"/>
            <w:vAlign w:val="center"/>
          </w:tcPr>
          <w:p w14:paraId="6CAD621A"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52996499" w14:textId="77777777" w:rsidR="00E62540" w:rsidRPr="00E62540" w:rsidRDefault="00E62540" w:rsidP="00E62540">
            <w:pPr>
              <w:jc w:val="center"/>
              <w:rPr>
                <w:rFonts w:ascii="Aptos" w:eastAsia="Calibri" w:hAnsi="Aptos" w:cs="Times New Roman"/>
                <w:sz w:val="18"/>
                <w:szCs w:val="18"/>
              </w:rPr>
            </w:pPr>
          </w:p>
        </w:tc>
        <w:tc>
          <w:tcPr>
            <w:tcW w:w="567" w:type="dxa"/>
            <w:vAlign w:val="center"/>
          </w:tcPr>
          <w:p w14:paraId="61B523D0" w14:textId="77777777" w:rsidR="00E62540" w:rsidRPr="00E62540" w:rsidRDefault="00E62540" w:rsidP="00E62540">
            <w:pPr>
              <w:jc w:val="center"/>
              <w:rPr>
                <w:rFonts w:ascii="Aptos" w:eastAsia="Calibri" w:hAnsi="Aptos" w:cs="Times New Roman"/>
                <w:sz w:val="18"/>
                <w:szCs w:val="18"/>
              </w:rPr>
            </w:pPr>
          </w:p>
        </w:tc>
        <w:tc>
          <w:tcPr>
            <w:tcW w:w="1167" w:type="dxa"/>
            <w:vAlign w:val="center"/>
          </w:tcPr>
          <w:p w14:paraId="7D2BC16B" w14:textId="77777777" w:rsidR="00E62540" w:rsidRPr="00E62540" w:rsidRDefault="00E62540" w:rsidP="00E62540">
            <w:pPr>
              <w:jc w:val="center"/>
              <w:rPr>
                <w:rFonts w:ascii="Aptos" w:eastAsia="Calibri" w:hAnsi="Aptos" w:cs="Times New Roman"/>
                <w:b/>
                <w:color w:val="00B050"/>
                <w:sz w:val="18"/>
                <w:szCs w:val="18"/>
              </w:rPr>
            </w:pPr>
          </w:p>
        </w:tc>
      </w:tr>
      <w:tr w:rsidR="00DF3360" w:rsidRPr="00E62540" w14:paraId="1C45C53D" w14:textId="77777777" w:rsidTr="006E12CF">
        <w:trPr>
          <w:trHeight w:val="454"/>
          <w:jc w:val="center"/>
        </w:trPr>
        <w:tc>
          <w:tcPr>
            <w:tcW w:w="10604" w:type="dxa"/>
            <w:gridSpan w:val="6"/>
            <w:tcBorders>
              <w:top w:val="single" w:sz="4" w:space="0" w:color="auto"/>
            </w:tcBorders>
            <w:shd w:val="clear" w:color="auto" w:fill="BFBFBF" w:themeFill="background1" w:themeFillShade="BF"/>
            <w:vAlign w:val="center"/>
          </w:tcPr>
          <w:p w14:paraId="10CF2B03" w14:textId="77777777" w:rsidR="00DF3360" w:rsidRPr="00E62540" w:rsidRDefault="00DF3360">
            <w:pPr>
              <w:rPr>
                <w:rFonts w:ascii="Aptos" w:eastAsia="Calibri" w:hAnsi="Aptos" w:cs="Times New Roman"/>
                <w:b/>
              </w:rPr>
            </w:pPr>
            <w:r w:rsidRPr="00E62540">
              <w:rPr>
                <w:rFonts w:ascii="Aptos" w:eastAsia="Calibri" w:hAnsi="Aptos" w:cs="Arial"/>
                <w:b/>
              </w:rPr>
              <w:t>OVERALL LEVEL OF RISK (MUST NOT PROGRESS IF HIGH)</w:t>
            </w:r>
          </w:p>
        </w:tc>
        <w:tc>
          <w:tcPr>
            <w:tcW w:w="5555" w:type="dxa"/>
            <w:gridSpan w:val="5"/>
            <w:tcBorders>
              <w:top w:val="single" w:sz="4" w:space="0" w:color="auto"/>
            </w:tcBorders>
            <w:vAlign w:val="center"/>
          </w:tcPr>
          <w:p w14:paraId="76B1C0FE" w14:textId="77777777" w:rsidR="00DF3360" w:rsidRPr="00E62540" w:rsidRDefault="00DF3360">
            <w:pPr>
              <w:jc w:val="center"/>
              <w:rPr>
                <w:rFonts w:ascii="Aptos" w:eastAsia="Calibri" w:hAnsi="Aptos" w:cs="Times New Roman"/>
                <w:b/>
              </w:rPr>
            </w:pPr>
          </w:p>
        </w:tc>
      </w:tr>
      <w:tr w:rsidR="00DF3360" w:rsidRPr="00E62540" w14:paraId="7A870975" w14:textId="77777777" w:rsidTr="006E12CF">
        <w:trPr>
          <w:trHeight w:val="454"/>
          <w:jc w:val="center"/>
        </w:trPr>
        <w:tc>
          <w:tcPr>
            <w:tcW w:w="16159" w:type="dxa"/>
            <w:gridSpan w:val="11"/>
            <w:tcBorders>
              <w:top w:val="single" w:sz="4" w:space="0" w:color="auto"/>
            </w:tcBorders>
            <w:vAlign w:val="center"/>
          </w:tcPr>
          <w:p w14:paraId="635622EF" w14:textId="03C74236" w:rsidR="00DF3360" w:rsidRPr="009E741C" w:rsidRDefault="00DF3360">
            <w:pPr>
              <w:jc w:val="both"/>
              <w:rPr>
                <w:rFonts w:ascii="Aptos" w:hAnsi="Aptos"/>
              </w:rPr>
            </w:pPr>
            <w:r w:rsidRPr="009E741C">
              <w:rPr>
                <w:rFonts w:ascii="Aptos" w:hAnsi="Aptos"/>
              </w:rPr>
              <w:t>I hereby confirm that all the details in this document are accurate to the best of my knowledge</w:t>
            </w:r>
            <w:r w:rsidR="0B20C263" w:rsidRPr="7794EBD0">
              <w:rPr>
                <w:rFonts w:ascii="Aptos" w:hAnsi="Aptos"/>
              </w:rPr>
              <w:t xml:space="preserve"> </w:t>
            </w:r>
            <w:r w:rsidR="0B20C263" w:rsidRPr="1C91DD6A">
              <w:rPr>
                <w:rFonts w:ascii="Aptos" w:hAnsi="Aptos"/>
              </w:rPr>
              <w:t xml:space="preserve">and understand </w:t>
            </w:r>
            <w:r w:rsidR="0B20C263" w:rsidRPr="729B7FD9">
              <w:rPr>
                <w:rFonts w:ascii="Aptos" w:hAnsi="Aptos"/>
              </w:rPr>
              <w:t xml:space="preserve">my </w:t>
            </w:r>
            <w:r w:rsidR="5C805821" w:rsidRPr="2532AAFE">
              <w:rPr>
                <w:rFonts w:ascii="Aptos" w:hAnsi="Aptos"/>
              </w:rPr>
              <w:t>responsibilities</w:t>
            </w:r>
            <w:r w:rsidR="5C805821" w:rsidRPr="729B7FD9">
              <w:rPr>
                <w:rFonts w:ascii="Aptos" w:hAnsi="Aptos"/>
              </w:rPr>
              <w:t xml:space="preserve"> as event organiser.</w:t>
            </w:r>
            <w:r w:rsidRPr="009E741C">
              <w:rPr>
                <w:rFonts w:ascii="Aptos" w:hAnsi="Aptos"/>
              </w:rPr>
              <w:t xml:space="preserve"> I have considered all the relevant risks associated with this event. I understand that I am responsible for the health and safety of the attendees and shall comply with all </w:t>
            </w:r>
            <w:hyperlink r:id="rId15">
              <w:r w:rsidRPr="28A57F4E">
                <w:rPr>
                  <w:rStyle w:val="Hyperlink"/>
                  <w:rFonts w:ascii="Aptos" w:hAnsi="Aptos"/>
                </w:rPr>
                <w:t>SOAS Policies</w:t>
              </w:r>
            </w:hyperlink>
            <w:r w:rsidRPr="28A57F4E">
              <w:rPr>
                <w:rFonts w:ascii="Aptos" w:hAnsi="Aptos"/>
              </w:rPr>
              <w:t xml:space="preserve"> and the Code of Practice for the Booking and Conduct of Events.</w:t>
            </w:r>
            <w:r w:rsidR="2D0DFC68" w:rsidRPr="28A57F4E">
              <w:rPr>
                <w:rFonts w:ascii="Aptos" w:hAnsi="Aptos"/>
              </w:rPr>
              <w:t xml:space="preserve"> </w:t>
            </w:r>
          </w:p>
        </w:tc>
      </w:tr>
      <w:tr w:rsidR="00DF3360" w:rsidRPr="00E62540" w14:paraId="59ACEFA3" w14:textId="77777777" w:rsidTr="006E12CF">
        <w:trPr>
          <w:trHeight w:val="454"/>
          <w:jc w:val="center"/>
        </w:trPr>
        <w:tc>
          <w:tcPr>
            <w:tcW w:w="10604" w:type="dxa"/>
            <w:gridSpan w:val="6"/>
            <w:tcBorders>
              <w:top w:val="single" w:sz="4" w:space="0" w:color="auto"/>
            </w:tcBorders>
            <w:shd w:val="clear" w:color="auto" w:fill="BFBFBF" w:themeFill="background1" w:themeFillShade="BF"/>
            <w:vAlign w:val="center"/>
          </w:tcPr>
          <w:p w14:paraId="2982B728" w14:textId="4CB267D2" w:rsidR="00DF3360" w:rsidRPr="00E62540" w:rsidRDefault="00DF3360">
            <w:pPr>
              <w:rPr>
                <w:rFonts w:ascii="Aptos" w:eastAsia="Calibri" w:hAnsi="Aptos" w:cs="Arial"/>
                <w:b/>
              </w:rPr>
            </w:pPr>
            <w:r w:rsidRPr="00E62540">
              <w:rPr>
                <w:rFonts w:ascii="Aptos" w:eastAsia="Calibri" w:hAnsi="Aptos" w:cs="Times New Roman"/>
                <w:b/>
                <w:bCs/>
              </w:rPr>
              <w:lastRenderedPageBreak/>
              <w:t xml:space="preserve">NAME OF </w:t>
            </w:r>
            <w:r w:rsidR="00645F3F">
              <w:rPr>
                <w:rFonts w:ascii="Aptos" w:eastAsia="Calibri" w:hAnsi="Aptos" w:cs="Times New Roman"/>
                <w:b/>
                <w:bCs/>
              </w:rPr>
              <w:t>EVENT ORGANISER</w:t>
            </w:r>
            <w:r w:rsidRPr="00E62540">
              <w:rPr>
                <w:rFonts w:ascii="Aptos" w:eastAsia="Calibri" w:hAnsi="Aptos" w:cs="Times New Roman"/>
                <w:b/>
                <w:bCs/>
              </w:rPr>
              <w:t xml:space="preserve"> </w:t>
            </w:r>
            <w:r w:rsidR="004F7DF4">
              <w:rPr>
                <w:rFonts w:ascii="Aptos" w:eastAsia="Calibri" w:hAnsi="Aptos" w:cs="Times New Roman"/>
                <w:b/>
                <w:bCs/>
              </w:rPr>
              <w:t>CONFIRMING</w:t>
            </w:r>
            <w:r w:rsidRPr="00E62540">
              <w:rPr>
                <w:rFonts w:ascii="Aptos" w:eastAsia="Calibri" w:hAnsi="Aptos" w:cs="Times New Roman"/>
                <w:b/>
                <w:bCs/>
              </w:rPr>
              <w:t xml:space="preserve"> RISK ASSESSMENT AND CONTROLS</w:t>
            </w:r>
          </w:p>
        </w:tc>
        <w:tc>
          <w:tcPr>
            <w:tcW w:w="5555" w:type="dxa"/>
            <w:gridSpan w:val="5"/>
            <w:tcBorders>
              <w:top w:val="single" w:sz="4" w:space="0" w:color="auto"/>
            </w:tcBorders>
            <w:shd w:val="clear" w:color="auto" w:fill="BFBFBF" w:themeFill="background1" w:themeFillShade="BF"/>
            <w:vAlign w:val="center"/>
          </w:tcPr>
          <w:p w14:paraId="16B93181" w14:textId="77777777" w:rsidR="00DF3360" w:rsidRPr="00E62540" w:rsidRDefault="00DF3360">
            <w:pPr>
              <w:jc w:val="center"/>
              <w:rPr>
                <w:rFonts w:ascii="Aptos" w:eastAsia="Calibri" w:hAnsi="Aptos" w:cs="Times New Roman"/>
                <w:b/>
              </w:rPr>
            </w:pPr>
            <w:r w:rsidRPr="00E62540">
              <w:rPr>
                <w:rFonts w:ascii="Aptos" w:eastAsia="Calibri" w:hAnsi="Aptos" w:cs="Times New Roman"/>
                <w:b/>
              </w:rPr>
              <w:t>SIGNED</w:t>
            </w:r>
          </w:p>
        </w:tc>
      </w:tr>
      <w:tr w:rsidR="00DF3360" w:rsidRPr="00E62540" w14:paraId="0D905579" w14:textId="77777777" w:rsidTr="006E12CF">
        <w:trPr>
          <w:trHeight w:val="454"/>
          <w:jc w:val="center"/>
        </w:trPr>
        <w:tc>
          <w:tcPr>
            <w:tcW w:w="10604" w:type="dxa"/>
            <w:gridSpan w:val="6"/>
            <w:tcBorders>
              <w:top w:val="single" w:sz="4" w:space="0" w:color="auto"/>
              <w:bottom w:val="single" w:sz="4" w:space="0" w:color="auto"/>
            </w:tcBorders>
            <w:vAlign w:val="center"/>
          </w:tcPr>
          <w:p w14:paraId="5A722EE2" w14:textId="77777777" w:rsidR="00DF3360" w:rsidRPr="00E62540" w:rsidRDefault="00DF3360">
            <w:pPr>
              <w:jc w:val="center"/>
              <w:rPr>
                <w:rFonts w:ascii="Aptos" w:eastAsia="Calibri" w:hAnsi="Aptos" w:cs="Times New Roman"/>
                <w:sz w:val="20"/>
                <w:szCs w:val="20"/>
              </w:rPr>
            </w:pPr>
          </w:p>
        </w:tc>
        <w:tc>
          <w:tcPr>
            <w:tcW w:w="5555" w:type="dxa"/>
            <w:gridSpan w:val="5"/>
            <w:tcBorders>
              <w:top w:val="single" w:sz="4" w:space="0" w:color="auto"/>
              <w:bottom w:val="single" w:sz="4" w:space="0" w:color="auto"/>
            </w:tcBorders>
            <w:vAlign w:val="center"/>
          </w:tcPr>
          <w:p w14:paraId="697D78CE" w14:textId="77777777" w:rsidR="00DF3360" w:rsidRPr="00E62540" w:rsidRDefault="00DF3360">
            <w:pPr>
              <w:jc w:val="center"/>
              <w:rPr>
                <w:rFonts w:ascii="Aptos" w:eastAsia="Calibri" w:hAnsi="Aptos" w:cs="Times New Roman"/>
                <w:sz w:val="20"/>
                <w:szCs w:val="20"/>
              </w:rPr>
            </w:pPr>
          </w:p>
        </w:tc>
      </w:tr>
      <w:tr w:rsidR="00401263" w:rsidRPr="00E62540" w14:paraId="1EE8548B" w14:textId="77777777" w:rsidTr="006E12CF">
        <w:trPr>
          <w:trHeight w:val="454"/>
          <w:jc w:val="center"/>
        </w:trPr>
        <w:tc>
          <w:tcPr>
            <w:tcW w:w="10604" w:type="dxa"/>
            <w:gridSpan w:val="6"/>
            <w:tcBorders>
              <w:top w:val="single" w:sz="4" w:space="0" w:color="auto"/>
              <w:bottom w:val="single" w:sz="4" w:space="0" w:color="auto"/>
            </w:tcBorders>
            <w:vAlign w:val="center"/>
          </w:tcPr>
          <w:p w14:paraId="6CAD4A0D" w14:textId="26439511" w:rsidR="00401263" w:rsidRPr="00DD32B5" w:rsidRDefault="00401263">
            <w:pPr>
              <w:jc w:val="center"/>
              <w:rPr>
                <w:rFonts w:ascii="Aptos" w:eastAsia="Calibri" w:hAnsi="Aptos" w:cs="Times New Roman"/>
                <w:b/>
                <w:bCs/>
                <w:sz w:val="20"/>
                <w:szCs w:val="20"/>
              </w:rPr>
            </w:pPr>
            <w:r w:rsidRPr="00DD32B5">
              <w:rPr>
                <w:rFonts w:ascii="Aptos" w:eastAsia="Calibri" w:hAnsi="Aptos" w:cs="Times New Roman"/>
                <w:b/>
                <w:bCs/>
                <w:sz w:val="28"/>
                <w:szCs w:val="28"/>
                <w:highlight w:val="yellow"/>
              </w:rPr>
              <w:t>Date</w:t>
            </w:r>
            <w:r w:rsidRPr="00DD32B5">
              <w:rPr>
                <w:rFonts w:ascii="Aptos" w:eastAsia="Calibri" w:hAnsi="Aptos" w:cs="Times New Roman"/>
                <w:b/>
                <w:bCs/>
                <w:sz w:val="28"/>
                <w:szCs w:val="28"/>
              </w:rPr>
              <w:t xml:space="preserve"> </w:t>
            </w:r>
          </w:p>
        </w:tc>
        <w:tc>
          <w:tcPr>
            <w:tcW w:w="5555" w:type="dxa"/>
            <w:gridSpan w:val="5"/>
            <w:tcBorders>
              <w:top w:val="single" w:sz="4" w:space="0" w:color="auto"/>
              <w:bottom w:val="single" w:sz="4" w:space="0" w:color="auto"/>
            </w:tcBorders>
            <w:vAlign w:val="center"/>
          </w:tcPr>
          <w:p w14:paraId="4EFEC56A" w14:textId="77777777" w:rsidR="00401263" w:rsidRPr="00E62540" w:rsidRDefault="00401263">
            <w:pPr>
              <w:jc w:val="center"/>
              <w:rPr>
                <w:rFonts w:ascii="Aptos" w:eastAsia="Calibri" w:hAnsi="Aptos" w:cs="Times New Roman"/>
                <w:sz w:val="20"/>
                <w:szCs w:val="20"/>
              </w:rPr>
            </w:pPr>
          </w:p>
        </w:tc>
      </w:tr>
    </w:tbl>
    <w:p w14:paraId="52B1F9F6" w14:textId="3D8D0C17" w:rsidR="00DF3360" w:rsidRDefault="00DF3360" w:rsidP="00E23C3A">
      <w:pPr>
        <w:spacing w:after="0"/>
        <w:rPr>
          <w:rFonts w:ascii="Aptos" w:hAnsi="Aptos"/>
          <w:b/>
        </w:rPr>
      </w:pPr>
    </w:p>
    <w:p w14:paraId="53FCE8BA" w14:textId="03E6851B" w:rsidR="00DF0227" w:rsidRDefault="00A3636E" w:rsidP="00837874">
      <w:pPr>
        <w:spacing w:after="0"/>
        <w:jc w:val="center"/>
        <w:rPr>
          <w:rFonts w:ascii="Aptos" w:hAnsi="Aptos"/>
          <w:b/>
        </w:rPr>
      </w:pPr>
      <w:r w:rsidRPr="00A3636E">
        <w:rPr>
          <w:rFonts w:ascii="Aptos" w:hAnsi="Aptos"/>
          <w:b/>
          <w:noProof/>
        </w:rPr>
        <w:lastRenderedPageBreak/>
        <w:drawing>
          <wp:inline distT="0" distB="0" distL="0" distR="0" wp14:anchorId="114FFF94" wp14:editId="58ECB9A9">
            <wp:extent cx="6271895" cy="4490977"/>
            <wp:effectExtent l="0" t="0" r="0" b="5080"/>
            <wp:docPr id="2110294743" name="Picture 2" descr="A map of a emergency proced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94743" name="Picture 2" descr="A map of a emergency procedur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79029" cy="4496085"/>
                    </a:xfrm>
                    <a:prstGeom prst="rect">
                      <a:avLst/>
                    </a:prstGeom>
                    <a:noFill/>
                    <a:ln>
                      <a:noFill/>
                    </a:ln>
                  </pic:spPr>
                </pic:pic>
              </a:graphicData>
            </a:graphic>
          </wp:inline>
        </w:drawing>
      </w:r>
    </w:p>
    <w:p w14:paraId="490A3FE4" w14:textId="77777777" w:rsidR="0083418D" w:rsidRPr="0083418D" w:rsidRDefault="0083418D" w:rsidP="0083418D">
      <w:pPr>
        <w:spacing w:after="0"/>
        <w:jc w:val="center"/>
        <w:rPr>
          <w:rFonts w:ascii="Aptos" w:hAnsi="Aptos"/>
          <w:b/>
          <w:bCs/>
        </w:rPr>
      </w:pPr>
      <w:r w:rsidRPr="0083418D">
        <w:rPr>
          <w:rFonts w:ascii="Aptos" w:hAnsi="Aptos"/>
          <w:b/>
          <w:bCs/>
        </w:rPr>
        <w:lastRenderedPageBreak/>
        <w:t>GDPR Privacy Notice</w:t>
      </w:r>
    </w:p>
    <w:p w14:paraId="2941E113" w14:textId="77777777" w:rsidR="0083418D" w:rsidRPr="0083418D" w:rsidRDefault="0083418D" w:rsidP="0083418D">
      <w:pPr>
        <w:spacing w:after="0"/>
        <w:rPr>
          <w:rFonts w:ascii="Aptos" w:hAnsi="Aptos"/>
        </w:rPr>
      </w:pPr>
      <w:r w:rsidRPr="0083418D">
        <w:rPr>
          <w:rFonts w:ascii="Aptos" w:hAnsi="Aptos"/>
          <w:b/>
          <w:bCs/>
        </w:rPr>
        <w:t>Data Collection</w:t>
      </w:r>
      <w:r w:rsidRPr="0083418D">
        <w:rPr>
          <w:rFonts w:ascii="Aptos" w:hAnsi="Aptos"/>
        </w:rPr>
        <w:br/>
        <w:t>As part of the SOAS Event Risk Assessment process, we collect personal data including names, contact details, and other relevant information.</w:t>
      </w:r>
    </w:p>
    <w:p w14:paraId="621C7357" w14:textId="77777777" w:rsidR="004A27C1" w:rsidRDefault="004A27C1" w:rsidP="0083418D">
      <w:pPr>
        <w:spacing w:after="0"/>
        <w:rPr>
          <w:rFonts w:ascii="Aptos" w:hAnsi="Aptos"/>
          <w:b/>
          <w:bCs/>
        </w:rPr>
      </w:pPr>
    </w:p>
    <w:p w14:paraId="5F64682C" w14:textId="7237CF66" w:rsidR="0083418D" w:rsidRPr="0083418D" w:rsidRDefault="0083418D" w:rsidP="0083418D">
      <w:pPr>
        <w:spacing w:after="0"/>
        <w:rPr>
          <w:rFonts w:ascii="Aptos" w:hAnsi="Aptos"/>
        </w:rPr>
      </w:pPr>
      <w:r w:rsidRPr="0083418D">
        <w:rPr>
          <w:rFonts w:ascii="Aptos" w:hAnsi="Aptos"/>
          <w:b/>
          <w:bCs/>
        </w:rPr>
        <w:t>Purpose</w:t>
      </w:r>
      <w:r w:rsidRPr="0083418D">
        <w:rPr>
          <w:rFonts w:ascii="Aptos" w:hAnsi="Aptos"/>
        </w:rPr>
        <w:br/>
        <w:t>The data collected is used solely for the purpose of assessing and managing risks associated with the event. This includes ensuring compliance with legal and safety requirements.</w:t>
      </w:r>
    </w:p>
    <w:p w14:paraId="22719DB5" w14:textId="77777777" w:rsidR="004A27C1" w:rsidRDefault="004A27C1" w:rsidP="0083418D">
      <w:pPr>
        <w:spacing w:after="0"/>
        <w:rPr>
          <w:rFonts w:ascii="Aptos" w:hAnsi="Aptos"/>
          <w:b/>
          <w:bCs/>
        </w:rPr>
      </w:pPr>
    </w:p>
    <w:p w14:paraId="29FD4AC2" w14:textId="7881B109" w:rsidR="0083418D" w:rsidRPr="0083418D" w:rsidRDefault="0083418D" w:rsidP="0083418D">
      <w:pPr>
        <w:spacing w:after="0"/>
        <w:rPr>
          <w:rFonts w:ascii="Aptos" w:hAnsi="Aptos"/>
        </w:rPr>
      </w:pPr>
      <w:r w:rsidRPr="0083418D">
        <w:rPr>
          <w:rFonts w:ascii="Aptos" w:hAnsi="Aptos"/>
          <w:b/>
          <w:bCs/>
        </w:rPr>
        <w:t>Data Storage</w:t>
      </w:r>
      <w:r w:rsidRPr="0083418D">
        <w:rPr>
          <w:rFonts w:ascii="Aptos" w:hAnsi="Aptos"/>
        </w:rPr>
        <w:br/>
        <w:t xml:space="preserve">Your data will be stored securely and will only be accessible to authorized personnel involved in the event planning and risk assessment process. We will retain your data for as long as necessary to </w:t>
      </w:r>
      <w:r w:rsidR="00381795" w:rsidRPr="0083418D">
        <w:rPr>
          <w:rFonts w:ascii="Aptos" w:hAnsi="Aptos"/>
        </w:rPr>
        <w:t>fulfil</w:t>
      </w:r>
      <w:r w:rsidRPr="0083418D">
        <w:rPr>
          <w:rFonts w:ascii="Aptos" w:hAnsi="Aptos"/>
        </w:rPr>
        <w:t xml:space="preserve"> the purposes outlined in this notice.</w:t>
      </w:r>
    </w:p>
    <w:p w14:paraId="7415F169" w14:textId="77777777" w:rsidR="004A27C1" w:rsidRDefault="004A27C1" w:rsidP="0083418D">
      <w:pPr>
        <w:spacing w:after="0"/>
        <w:rPr>
          <w:rFonts w:ascii="Aptos" w:hAnsi="Aptos"/>
          <w:b/>
          <w:bCs/>
        </w:rPr>
      </w:pPr>
    </w:p>
    <w:p w14:paraId="7529C818" w14:textId="7BBBF0E8" w:rsidR="0083418D" w:rsidRPr="0083418D" w:rsidRDefault="0083418D" w:rsidP="0083418D">
      <w:pPr>
        <w:spacing w:after="0"/>
        <w:rPr>
          <w:rFonts w:ascii="Aptos" w:hAnsi="Aptos"/>
        </w:rPr>
      </w:pPr>
      <w:r w:rsidRPr="0083418D">
        <w:rPr>
          <w:rFonts w:ascii="Aptos" w:hAnsi="Aptos"/>
          <w:b/>
          <w:bCs/>
        </w:rPr>
        <w:t>Data Protection Rights</w:t>
      </w:r>
      <w:r w:rsidRPr="0083418D">
        <w:rPr>
          <w:rFonts w:ascii="Aptos" w:hAnsi="Aptos"/>
        </w:rPr>
        <w:br/>
        <w:t>You have the right to access, rectify, or erase your personal data, as well as the right to restrict or object to its processing. To exercise these rights, please contact the SOAS Data Protection Officer at [insert contact email].</w:t>
      </w:r>
    </w:p>
    <w:p w14:paraId="5BD3D888" w14:textId="77777777" w:rsidR="004A27C1" w:rsidRDefault="004A27C1" w:rsidP="0083418D">
      <w:pPr>
        <w:spacing w:after="0"/>
        <w:rPr>
          <w:rFonts w:ascii="Aptos" w:hAnsi="Aptos"/>
          <w:b/>
          <w:bCs/>
        </w:rPr>
      </w:pPr>
    </w:p>
    <w:p w14:paraId="5EEE35D5" w14:textId="08DB302D" w:rsidR="0083418D" w:rsidRPr="0083418D" w:rsidRDefault="0083418D" w:rsidP="0083418D">
      <w:pPr>
        <w:spacing w:after="0"/>
        <w:rPr>
          <w:rFonts w:ascii="Aptos" w:hAnsi="Aptos"/>
        </w:rPr>
      </w:pPr>
      <w:r w:rsidRPr="0083418D">
        <w:rPr>
          <w:rFonts w:ascii="Aptos" w:hAnsi="Aptos"/>
          <w:b/>
          <w:bCs/>
        </w:rPr>
        <w:t>Contact Information</w:t>
      </w:r>
      <w:r w:rsidRPr="0083418D">
        <w:rPr>
          <w:rFonts w:ascii="Aptos" w:hAnsi="Aptos"/>
        </w:rPr>
        <w:br/>
        <w:t>For any queries or concerns regarding data protection, please contact:</w:t>
      </w:r>
    </w:p>
    <w:p w14:paraId="7394029E" w14:textId="77777777" w:rsidR="0083418D" w:rsidRPr="0083418D" w:rsidRDefault="0083418D" w:rsidP="0083418D">
      <w:pPr>
        <w:numPr>
          <w:ilvl w:val="0"/>
          <w:numId w:val="14"/>
        </w:numPr>
        <w:spacing w:after="0"/>
        <w:rPr>
          <w:rFonts w:ascii="Aptos" w:hAnsi="Aptos"/>
        </w:rPr>
      </w:pPr>
      <w:r w:rsidRPr="0083418D">
        <w:rPr>
          <w:rFonts w:ascii="Aptos" w:hAnsi="Aptos"/>
        </w:rPr>
        <w:t>Data Protection Officer</w:t>
      </w:r>
    </w:p>
    <w:p w14:paraId="10356A3A" w14:textId="7732939C" w:rsidR="0083418D" w:rsidRPr="0083418D" w:rsidRDefault="0083418D" w:rsidP="0083418D">
      <w:pPr>
        <w:numPr>
          <w:ilvl w:val="0"/>
          <w:numId w:val="14"/>
        </w:numPr>
        <w:spacing w:after="0"/>
        <w:rPr>
          <w:rFonts w:ascii="Aptos" w:hAnsi="Aptos"/>
        </w:rPr>
      </w:pPr>
      <w:r w:rsidRPr="0083418D">
        <w:rPr>
          <w:rFonts w:ascii="Aptos" w:hAnsi="Aptos"/>
        </w:rPr>
        <w:t>Email:</w:t>
      </w:r>
      <w:r w:rsidR="004A27C1">
        <w:rPr>
          <w:rFonts w:ascii="Aptos" w:hAnsi="Aptos"/>
        </w:rPr>
        <w:t xml:space="preserve"> </w:t>
      </w:r>
      <w:r w:rsidR="004A27C1" w:rsidRPr="004A27C1">
        <w:rPr>
          <w:rFonts w:ascii="Aptos" w:hAnsi="Aptos"/>
        </w:rPr>
        <w:t>dataprotection@soas.ac.uk</w:t>
      </w:r>
    </w:p>
    <w:p w14:paraId="6DF7AE6C" w14:textId="77777777" w:rsidR="00381795" w:rsidRPr="0083418D" w:rsidRDefault="00381795" w:rsidP="004A27C1">
      <w:pPr>
        <w:spacing w:after="0"/>
        <w:ind w:left="360"/>
        <w:rPr>
          <w:rFonts w:ascii="Aptos" w:hAnsi="Aptos"/>
        </w:rPr>
      </w:pPr>
    </w:p>
    <w:p w14:paraId="5ECBD0B3" w14:textId="77777777" w:rsidR="0083418D" w:rsidRPr="0083418D" w:rsidRDefault="0083418D" w:rsidP="0083418D">
      <w:pPr>
        <w:spacing w:after="0"/>
        <w:rPr>
          <w:rFonts w:ascii="Aptos" w:hAnsi="Aptos"/>
        </w:rPr>
      </w:pPr>
      <w:r w:rsidRPr="0083418D">
        <w:rPr>
          <w:rFonts w:ascii="Aptos" w:hAnsi="Aptos"/>
        </w:rPr>
        <w:t>By completing this form, you consent to the collection and use of your personal data as described in this notice.</w:t>
      </w:r>
    </w:p>
    <w:p w14:paraId="67B0EA9E" w14:textId="77777777" w:rsidR="0083418D" w:rsidRPr="0083418D" w:rsidRDefault="0083418D" w:rsidP="0083418D">
      <w:pPr>
        <w:spacing w:after="0"/>
        <w:rPr>
          <w:rFonts w:ascii="Aptos" w:hAnsi="Aptos"/>
        </w:rPr>
      </w:pPr>
    </w:p>
    <w:sectPr w:rsidR="0083418D" w:rsidRPr="0083418D" w:rsidSect="00D24A8C">
      <w:footerReference w:type="default" r:id="rId17"/>
      <w:pgSz w:w="16838" w:h="11906" w:orient="landscape" w:code="9"/>
      <w:pgMar w:top="680" w:right="1021" w:bottom="680" w:left="102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F3D6" w14:textId="77777777" w:rsidR="00D97BD8" w:rsidRDefault="00D97BD8" w:rsidP="00CB1E7E">
      <w:pPr>
        <w:spacing w:after="0" w:line="240" w:lineRule="auto"/>
      </w:pPr>
      <w:r>
        <w:separator/>
      </w:r>
    </w:p>
  </w:endnote>
  <w:endnote w:type="continuationSeparator" w:id="0">
    <w:p w14:paraId="20838CD8" w14:textId="77777777" w:rsidR="00D97BD8" w:rsidRDefault="00D97BD8" w:rsidP="00CB1E7E">
      <w:pPr>
        <w:spacing w:after="0" w:line="240" w:lineRule="auto"/>
      </w:pPr>
      <w:r>
        <w:continuationSeparator/>
      </w:r>
    </w:p>
  </w:endnote>
  <w:endnote w:type="continuationNotice" w:id="1">
    <w:p w14:paraId="48B4C0CE" w14:textId="77777777" w:rsidR="00D97BD8" w:rsidRDefault="00D97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Avant Garde Std Bk">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5ADC" w14:textId="533AAF1F" w:rsidR="0069685B" w:rsidRDefault="0069685B">
    <w:pPr>
      <w:pStyle w:val="Footer"/>
    </w:pPr>
  </w:p>
  <w:tbl>
    <w:tblPr>
      <w:tblW w:w="111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020"/>
      <w:gridCol w:w="1020"/>
      <w:gridCol w:w="1545"/>
      <w:gridCol w:w="2265"/>
      <w:gridCol w:w="2265"/>
      <w:gridCol w:w="2265"/>
    </w:tblGrid>
    <w:tr w:rsidR="0069685B" w:rsidRPr="002554C2" w14:paraId="48C5C2C1" w14:textId="77777777">
      <w:trPr>
        <w:trHeight w:val="300"/>
        <w:jc w:val="center"/>
      </w:trPr>
      <w:tc>
        <w:tcPr>
          <w:tcW w:w="8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3F25B4" w14:textId="77777777" w:rsidR="0069685B" w:rsidRPr="002554C2" w:rsidRDefault="0069685B" w:rsidP="0069685B">
          <w:pPr>
            <w:pStyle w:val="Footer"/>
            <w:jc w:val="center"/>
            <w:rPr>
              <w:sz w:val="16"/>
              <w:szCs w:val="16"/>
            </w:rPr>
          </w:pPr>
          <w:r w:rsidRPr="002554C2">
            <w:rPr>
              <w:sz w:val="16"/>
              <w:szCs w:val="16"/>
            </w:rPr>
            <w:t>Version</w:t>
          </w:r>
        </w:p>
      </w:tc>
      <w:tc>
        <w:tcPr>
          <w:tcW w:w="1020" w:type="dxa"/>
          <w:tcBorders>
            <w:top w:val="single" w:sz="6" w:space="0" w:color="auto"/>
            <w:left w:val="single" w:sz="6" w:space="0" w:color="auto"/>
            <w:bottom w:val="single" w:sz="6" w:space="0" w:color="auto"/>
            <w:right w:val="single" w:sz="6" w:space="0" w:color="auto"/>
          </w:tcBorders>
          <w:shd w:val="clear" w:color="auto" w:fill="D9D9D9"/>
        </w:tcPr>
        <w:p w14:paraId="0B96541E" w14:textId="77777777" w:rsidR="0069685B" w:rsidRPr="002554C2" w:rsidRDefault="0069685B" w:rsidP="0069685B">
          <w:pPr>
            <w:pStyle w:val="Footer"/>
            <w:jc w:val="center"/>
            <w:rPr>
              <w:sz w:val="16"/>
              <w:szCs w:val="16"/>
            </w:rPr>
          </w:pPr>
          <w:r w:rsidRPr="002554C2">
            <w:rPr>
              <w:sz w:val="16"/>
              <w:szCs w:val="16"/>
            </w:rPr>
            <w:t>Document Reference</w:t>
          </w:r>
        </w:p>
      </w:tc>
      <w:tc>
        <w:tcPr>
          <w:tcW w:w="10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125C1B1" w14:textId="77777777" w:rsidR="0069685B" w:rsidRPr="002554C2" w:rsidRDefault="0069685B" w:rsidP="0069685B">
          <w:pPr>
            <w:pStyle w:val="Footer"/>
            <w:jc w:val="center"/>
            <w:rPr>
              <w:sz w:val="16"/>
              <w:szCs w:val="16"/>
            </w:rPr>
          </w:pPr>
          <w:r w:rsidRPr="002554C2">
            <w:rPr>
              <w:sz w:val="16"/>
              <w:szCs w:val="16"/>
            </w:rPr>
            <w:t>Published</w:t>
          </w:r>
        </w:p>
      </w:tc>
      <w:tc>
        <w:tcPr>
          <w:tcW w:w="15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0845F05" w14:textId="77777777" w:rsidR="0069685B" w:rsidRPr="002554C2" w:rsidRDefault="0069685B" w:rsidP="0069685B">
          <w:pPr>
            <w:pStyle w:val="Footer"/>
            <w:jc w:val="center"/>
            <w:rPr>
              <w:sz w:val="16"/>
              <w:szCs w:val="16"/>
            </w:rPr>
          </w:pPr>
          <w:r w:rsidRPr="002554C2">
            <w:rPr>
              <w:sz w:val="16"/>
              <w:szCs w:val="16"/>
            </w:rPr>
            <w:t>Owner</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3E13BD" w14:textId="77777777" w:rsidR="0069685B" w:rsidRPr="002554C2" w:rsidRDefault="0069685B" w:rsidP="0069685B">
          <w:pPr>
            <w:pStyle w:val="Footer"/>
            <w:jc w:val="center"/>
            <w:rPr>
              <w:sz w:val="16"/>
              <w:szCs w:val="16"/>
            </w:rPr>
          </w:pPr>
          <w:r w:rsidRPr="002554C2">
            <w:rPr>
              <w:sz w:val="16"/>
              <w:szCs w:val="16"/>
            </w:rPr>
            <w:t>Status</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881A18" w14:textId="77777777" w:rsidR="0069685B" w:rsidRPr="002554C2" w:rsidRDefault="0069685B" w:rsidP="0069685B">
          <w:pPr>
            <w:pStyle w:val="Footer"/>
            <w:jc w:val="center"/>
            <w:rPr>
              <w:sz w:val="16"/>
              <w:szCs w:val="16"/>
            </w:rPr>
          </w:pPr>
          <w:r w:rsidRPr="002554C2">
            <w:rPr>
              <w:sz w:val="16"/>
              <w:szCs w:val="16"/>
            </w:rPr>
            <w:t>Review Date / Schedule</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15DDBCB" w14:textId="77777777" w:rsidR="0069685B" w:rsidRPr="002554C2" w:rsidRDefault="0069685B" w:rsidP="0069685B">
          <w:pPr>
            <w:pStyle w:val="Footer"/>
            <w:jc w:val="center"/>
            <w:rPr>
              <w:sz w:val="16"/>
              <w:szCs w:val="16"/>
            </w:rPr>
          </w:pPr>
          <w:r w:rsidRPr="002554C2">
            <w:rPr>
              <w:sz w:val="16"/>
              <w:szCs w:val="16"/>
            </w:rPr>
            <w:t>Notes / Changes</w:t>
          </w:r>
        </w:p>
      </w:tc>
    </w:tr>
    <w:tr w:rsidR="0069685B" w:rsidRPr="002554C2" w14:paraId="0CE8B315" w14:textId="77777777">
      <w:trPr>
        <w:trHeight w:val="300"/>
        <w:jc w:val="center"/>
      </w:trPr>
      <w:tc>
        <w:tcPr>
          <w:tcW w:w="810" w:type="dxa"/>
          <w:tcBorders>
            <w:top w:val="single" w:sz="6" w:space="0" w:color="auto"/>
            <w:left w:val="single" w:sz="6" w:space="0" w:color="auto"/>
            <w:bottom w:val="single" w:sz="6" w:space="0" w:color="auto"/>
            <w:right w:val="single" w:sz="6" w:space="0" w:color="auto"/>
          </w:tcBorders>
          <w:vAlign w:val="center"/>
          <w:hideMark/>
        </w:tcPr>
        <w:p w14:paraId="65CD2EF1" w14:textId="722D20BB" w:rsidR="0069685B" w:rsidRPr="002554C2" w:rsidRDefault="0069685B" w:rsidP="0069685B">
          <w:pPr>
            <w:pStyle w:val="Footer"/>
            <w:jc w:val="center"/>
            <w:rPr>
              <w:sz w:val="16"/>
              <w:szCs w:val="16"/>
            </w:rPr>
          </w:pPr>
          <w:r w:rsidRPr="002554C2">
            <w:rPr>
              <w:sz w:val="16"/>
              <w:szCs w:val="16"/>
            </w:rPr>
            <w:t>V</w:t>
          </w:r>
          <w:r w:rsidR="00AE6C5C">
            <w:rPr>
              <w:sz w:val="16"/>
              <w:szCs w:val="16"/>
            </w:rPr>
            <w:t>4</w:t>
          </w:r>
        </w:p>
      </w:tc>
      <w:tc>
        <w:tcPr>
          <w:tcW w:w="1020" w:type="dxa"/>
          <w:tcBorders>
            <w:top w:val="single" w:sz="6" w:space="0" w:color="auto"/>
            <w:left w:val="single" w:sz="6" w:space="0" w:color="auto"/>
            <w:bottom w:val="single" w:sz="6" w:space="0" w:color="auto"/>
            <w:right w:val="single" w:sz="6" w:space="0" w:color="auto"/>
          </w:tcBorders>
        </w:tcPr>
        <w:p w14:paraId="0B8EC2AC" w14:textId="77777777" w:rsidR="0069685B" w:rsidRPr="002554C2" w:rsidRDefault="0069685B" w:rsidP="0069685B">
          <w:pPr>
            <w:pStyle w:val="Footer"/>
            <w:jc w:val="center"/>
            <w:rPr>
              <w:sz w:val="16"/>
              <w:szCs w:val="16"/>
            </w:rPr>
          </w:pPr>
          <w:r w:rsidRPr="002554C2">
            <w:rPr>
              <w:sz w:val="16"/>
              <w:szCs w:val="16"/>
            </w:rPr>
            <w:t>Event RA Template</w:t>
          </w:r>
        </w:p>
      </w:tc>
      <w:tc>
        <w:tcPr>
          <w:tcW w:w="1020" w:type="dxa"/>
          <w:tcBorders>
            <w:top w:val="single" w:sz="6" w:space="0" w:color="auto"/>
            <w:left w:val="single" w:sz="6" w:space="0" w:color="auto"/>
            <w:bottom w:val="single" w:sz="6" w:space="0" w:color="auto"/>
            <w:right w:val="single" w:sz="6" w:space="0" w:color="auto"/>
          </w:tcBorders>
          <w:vAlign w:val="center"/>
          <w:hideMark/>
        </w:tcPr>
        <w:p w14:paraId="7ECF0245" w14:textId="272CB19B" w:rsidR="0069685B" w:rsidRPr="002554C2" w:rsidRDefault="004D18AA" w:rsidP="0069685B">
          <w:pPr>
            <w:pStyle w:val="Footer"/>
            <w:jc w:val="center"/>
            <w:rPr>
              <w:sz w:val="16"/>
              <w:szCs w:val="16"/>
            </w:rPr>
          </w:pPr>
          <w:r>
            <w:rPr>
              <w:sz w:val="16"/>
              <w:szCs w:val="16"/>
            </w:rPr>
            <w:t>June</w:t>
          </w:r>
          <w:r w:rsidR="0069685B" w:rsidRPr="002554C2">
            <w:rPr>
              <w:sz w:val="16"/>
              <w:szCs w:val="16"/>
            </w:rPr>
            <w:t xml:space="preserve"> 202</w:t>
          </w:r>
          <w:r>
            <w:rPr>
              <w:sz w:val="16"/>
              <w:szCs w:val="16"/>
            </w:rPr>
            <w:t>5</w:t>
          </w:r>
        </w:p>
      </w:tc>
      <w:tc>
        <w:tcPr>
          <w:tcW w:w="1545" w:type="dxa"/>
          <w:tcBorders>
            <w:top w:val="single" w:sz="6" w:space="0" w:color="auto"/>
            <w:left w:val="single" w:sz="6" w:space="0" w:color="auto"/>
            <w:bottom w:val="single" w:sz="6" w:space="0" w:color="auto"/>
            <w:right w:val="single" w:sz="6" w:space="0" w:color="auto"/>
          </w:tcBorders>
          <w:vAlign w:val="center"/>
          <w:hideMark/>
        </w:tcPr>
        <w:p w14:paraId="6696FD56" w14:textId="77777777" w:rsidR="0069685B" w:rsidRPr="002554C2" w:rsidRDefault="0069685B" w:rsidP="0069685B">
          <w:pPr>
            <w:pStyle w:val="Footer"/>
            <w:jc w:val="center"/>
            <w:rPr>
              <w:sz w:val="16"/>
              <w:szCs w:val="16"/>
            </w:rPr>
          </w:pPr>
          <w:r w:rsidRPr="002554C2">
            <w:rPr>
              <w:sz w:val="16"/>
              <w:szCs w:val="16"/>
            </w:rPr>
            <w:t>Estates and Property Services</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981B837" w14:textId="317E7E46" w:rsidR="0069685B" w:rsidRPr="002554C2" w:rsidRDefault="0069685B" w:rsidP="0069685B">
          <w:pPr>
            <w:pStyle w:val="Footer"/>
            <w:jc w:val="center"/>
            <w:rPr>
              <w:sz w:val="16"/>
              <w:szCs w:val="16"/>
            </w:rPr>
          </w:pPr>
          <w:r w:rsidRPr="002554C2">
            <w:rPr>
              <w:sz w:val="16"/>
              <w:szCs w:val="16"/>
            </w:rPr>
            <w:t xml:space="preserve">Approved by </w:t>
          </w:r>
          <w:r w:rsidR="006D6784" w:rsidRPr="002554C2">
            <w:rPr>
              <w:sz w:val="16"/>
              <w:szCs w:val="16"/>
            </w:rPr>
            <w:t xml:space="preserve">Campus Experience SLT and </w:t>
          </w:r>
          <w:r w:rsidRPr="002554C2">
            <w:rPr>
              <w:sz w:val="16"/>
              <w:szCs w:val="16"/>
            </w:rPr>
            <w:t>SHEQ</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084E602" w14:textId="77777777" w:rsidR="0069685B" w:rsidRPr="002554C2" w:rsidRDefault="0069685B" w:rsidP="0069685B">
          <w:pPr>
            <w:pStyle w:val="Footer"/>
            <w:jc w:val="center"/>
            <w:rPr>
              <w:sz w:val="16"/>
              <w:szCs w:val="16"/>
            </w:rPr>
          </w:pPr>
          <w:r w:rsidRPr="002554C2">
            <w:rPr>
              <w:sz w:val="16"/>
              <w:szCs w:val="16"/>
            </w:rPr>
            <w:t>Bi-annual review or when dictated by incident or legislation.</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5788DE7" w14:textId="77777777" w:rsidR="0069685B" w:rsidRPr="002554C2" w:rsidRDefault="0069685B" w:rsidP="0069685B">
          <w:pPr>
            <w:pStyle w:val="Footer"/>
            <w:jc w:val="center"/>
            <w:rPr>
              <w:sz w:val="16"/>
              <w:szCs w:val="16"/>
            </w:rPr>
          </w:pPr>
          <w:r w:rsidRPr="002554C2">
            <w:rPr>
              <w:sz w:val="16"/>
              <w:szCs w:val="16"/>
            </w:rPr>
            <w:t>Layout review</w:t>
          </w:r>
        </w:p>
      </w:tc>
    </w:tr>
  </w:tbl>
  <w:p w14:paraId="70A808DA" w14:textId="77777777" w:rsidR="0069685B" w:rsidRDefault="0069685B">
    <w:pPr>
      <w:pStyle w:val="Footer"/>
    </w:pPr>
  </w:p>
  <w:p w14:paraId="4367FCA6" w14:textId="77777777" w:rsidR="00270C38" w:rsidRDefault="0027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5" w:type="dxa"/>
      <w:tblLook w:val="04A0" w:firstRow="1" w:lastRow="0" w:firstColumn="1" w:lastColumn="0" w:noHBand="0" w:noVBand="1"/>
    </w:tblPr>
    <w:tblGrid>
      <w:gridCol w:w="2551"/>
      <w:gridCol w:w="3585"/>
      <w:gridCol w:w="3895"/>
      <w:gridCol w:w="3123"/>
      <w:gridCol w:w="2551"/>
    </w:tblGrid>
    <w:tr w:rsidR="006E12CF" w14:paraId="5FAA9990" w14:textId="77777777" w:rsidTr="00006DE7">
      <w:trPr>
        <w:trHeight w:val="1417"/>
      </w:trPr>
      <w:tc>
        <w:tcPr>
          <w:tcW w:w="2551" w:type="dxa"/>
          <w:vAlign w:val="center"/>
        </w:tcPr>
        <w:p w14:paraId="5296FF8F"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Persons at Risk</w:t>
          </w:r>
        </w:p>
        <w:p w14:paraId="05D6E8FE"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E = Employees</w:t>
          </w:r>
        </w:p>
        <w:p w14:paraId="20B51C29"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C = Contractors/Deliveries</w:t>
          </w:r>
        </w:p>
        <w:p w14:paraId="5F061A19"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V = Visitors</w:t>
          </w:r>
        </w:p>
        <w:p w14:paraId="08241CAF"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P = Members of Public</w:t>
          </w:r>
        </w:p>
        <w:p w14:paraId="6C6D12C1"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sz w:val="16"/>
              <w:szCs w:val="18"/>
            </w:rPr>
            <w:t>A = All</w:t>
          </w:r>
        </w:p>
      </w:tc>
      <w:tc>
        <w:tcPr>
          <w:tcW w:w="3585" w:type="dxa"/>
          <w:vAlign w:val="center"/>
        </w:tcPr>
        <w:p w14:paraId="2F756442"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Risk Rating Calculation</w:t>
          </w:r>
        </w:p>
        <w:p w14:paraId="4594126A" w14:textId="77777777" w:rsidR="006E12CF" w:rsidRPr="00E87232" w:rsidRDefault="006E12CF" w:rsidP="00395B48">
          <w:pPr>
            <w:jc w:val="center"/>
            <w:rPr>
              <w:rFonts w:ascii="ITC Avant Garde Std Bk" w:hAnsi="ITC Avant Garde Std Bk" w:cs="Arial"/>
              <w:sz w:val="16"/>
              <w:szCs w:val="4"/>
            </w:rPr>
          </w:pPr>
        </w:p>
        <w:p w14:paraId="5C934F90"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Severity multiplied by Likelihood equals risk</w:t>
          </w:r>
        </w:p>
        <w:p w14:paraId="1A602619" w14:textId="77777777" w:rsidR="006E12CF" w:rsidRPr="00E87232" w:rsidRDefault="006E12CF" w:rsidP="00395B48">
          <w:pPr>
            <w:jc w:val="center"/>
            <w:rPr>
              <w:rFonts w:ascii="ITC Avant Garde Std Bk" w:hAnsi="ITC Avant Garde Std Bk" w:cs="Arial"/>
              <w:sz w:val="16"/>
              <w:szCs w:val="4"/>
            </w:rPr>
          </w:pPr>
        </w:p>
        <w:p w14:paraId="75A25E4D"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sz w:val="16"/>
              <w:szCs w:val="18"/>
            </w:rPr>
            <w:t>S X L = Level of Risk</w:t>
          </w:r>
        </w:p>
      </w:tc>
      <w:tc>
        <w:tcPr>
          <w:tcW w:w="3895" w:type="dxa"/>
          <w:vAlign w:val="center"/>
        </w:tcPr>
        <w:p w14:paraId="7108AC47"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Severity Rating</w:t>
          </w:r>
        </w:p>
        <w:p w14:paraId="74C606D1"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5 = Catastrophic Injury/Ill Health</w:t>
          </w:r>
        </w:p>
        <w:p w14:paraId="6C0076D6"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4 = Major Injury / Environmental Damage</w:t>
          </w:r>
        </w:p>
        <w:p w14:paraId="68DBD3C5"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3 = Absence Injury / Damaged Equipment</w:t>
          </w:r>
        </w:p>
        <w:p w14:paraId="54581949"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2 = Minor Injury</w:t>
          </w:r>
        </w:p>
        <w:p w14:paraId="52CEF4DD"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sz w:val="16"/>
              <w:szCs w:val="18"/>
            </w:rPr>
            <w:t>1 = No Injury</w:t>
          </w:r>
        </w:p>
      </w:tc>
      <w:tc>
        <w:tcPr>
          <w:tcW w:w="3123" w:type="dxa"/>
          <w:vAlign w:val="center"/>
        </w:tcPr>
        <w:p w14:paraId="689498FA"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Likelihood Rating</w:t>
          </w:r>
        </w:p>
        <w:p w14:paraId="27BD8EBB"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5 = Virtually Certain</w:t>
          </w:r>
        </w:p>
        <w:p w14:paraId="2E196298"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4 = Highly Likely</w:t>
          </w:r>
        </w:p>
        <w:p w14:paraId="1EE81FB6"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3 = Likely</w:t>
          </w:r>
        </w:p>
        <w:p w14:paraId="4A154F53"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2 = Unlikely</w:t>
          </w:r>
        </w:p>
        <w:p w14:paraId="2E91048F"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sz w:val="16"/>
              <w:szCs w:val="18"/>
            </w:rPr>
            <w:t>1 = Highly Unlikely</w:t>
          </w:r>
        </w:p>
      </w:tc>
      <w:tc>
        <w:tcPr>
          <w:tcW w:w="2551" w:type="dxa"/>
          <w:vAlign w:val="center"/>
        </w:tcPr>
        <w:p w14:paraId="0C68C0E3"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Level of Risk</w:t>
          </w:r>
        </w:p>
        <w:p w14:paraId="29BC7D43" w14:textId="77777777" w:rsidR="006E12CF" w:rsidRPr="00E87232" w:rsidRDefault="006E12CF" w:rsidP="00395B48">
          <w:pPr>
            <w:jc w:val="center"/>
            <w:rPr>
              <w:rFonts w:ascii="ITC Avant Garde Std Bk" w:hAnsi="ITC Avant Garde Std Bk" w:cs="Arial"/>
              <w:b/>
              <w:color w:val="17365D"/>
              <w:sz w:val="16"/>
              <w:szCs w:val="4"/>
              <w:u w:val="single"/>
            </w:rPr>
          </w:pPr>
        </w:p>
        <w:p w14:paraId="3F1E410A" w14:textId="77777777" w:rsidR="006E12CF" w:rsidRPr="00E87232" w:rsidRDefault="006E12CF" w:rsidP="00395B48">
          <w:pPr>
            <w:jc w:val="center"/>
            <w:rPr>
              <w:rFonts w:ascii="ITC Avant Garde Std Bk" w:hAnsi="ITC Avant Garde Std Bk" w:cs="Arial"/>
              <w:b/>
              <w:color w:val="008000"/>
              <w:sz w:val="16"/>
              <w:szCs w:val="18"/>
            </w:rPr>
          </w:pPr>
          <w:r w:rsidRPr="00E87232">
            <w:rPr>
              <w:rFonts w:ascii="ITC Avant Garde Std Bk" w:hAnsi="ITC Avant Garde Std Bk" w:cs="Arial"/>
              <w:b/>
              <w:color w:val="008000"/>
              <w:sz w:val="16"/>
              <w:szCs w:val="18"/>
            </w:rPr>
            <w:t>1 – 5 = Low</w:t>
          </w:r>
        </w:p>
        <w:p w14:paraId="06B20456" w14:textId="77777777" w:rsidR="006E12CF" w:rsidRPr="00E87232" w:rsidRDefault="006E12CF" w:rsidP="00395B48">
          <w:pPr>
            <w:jc w:val="center"/>
            <w:rPr>
              <w:rFonts w:ascii="ITC Avant Garde Std Bk" w:hAnsi="ITC Avant Garde Std Bk" w:cs="Arial"/>
              <w:sz w:val="16"/>
              <w:szCs w:val="4"/>
            </w:rPr>
          </w:pPr>
        </w:p>
        <w:p w14:paraId="765D19B3" w14:textId="77777777" w:rsidR="006E12CF" w:rsidRPr="00E87232" w:rsidRDefault="006E12CF" w:rsidP="00395B48">
          <w:pPr>
            <w:jc w:val="center"/>
            <w:rPr>
              <w:rFonts w:ascii="ITC Avant Garde Std Bk" w:hAnsi="ITC Avant Garde Std Bk" w:cs="Arial"/>
              <w:b/>
              <w:color w:val="FF9900"/>
              <w:sz w:val="16"/>
              <w:szCs w:val="18"/>
            </w:rPr>
          </w:pPr>
          <w:r w:rsidRPr="00E87232">
            <w:rPr>
              <w:rFonts w:ascii="ITC Avant Garde Std Bk" w:hAnsi="ITC Avant Garde Std Bk" w:cs="Arial"/>
              <w:b/>
              <w:color w:val="FF9900"/>
              <w:sz w:val="16"/>
              <w:szCs w:val="18"/>
            </w:rPr>
            <w:t>6 – 14 = Medium</w:t>
          </w:r>
        </w:p>
        <w:p w14:paraId="6CAFECA6" w14:textId="77777777" w:rsidR="006E12CF" w:rsidRPr="00E87232" w:rsidRDefault="006E12CF" w:rsidP="00395B48">
          <w:pPr>
            <w:jc w:val="center"/>
            <w:rPr>
              <w:rFonts w:ascii="ITC Avant Garde Std Bk" w:hAnsi="ITC Avant Garde Std Bk" w:cs="Arial"/>
              <w:sz w:val="16"/>
              <w:szCs w:val="4"/>
            </w:rPr>
          </w:pPr>
        </w:p>
        <w:p w14:paraId="341689A0"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b/>
              <w:color w:val="FF0000"/>
              <w:sz w:val="16"/>
              <w:szCs w:val="18"/>
            </w:rPr>
            <w:t>15 – 25 = High</w:t>
          </w:r>
        </w:p>
      </w:tc>
    </w:tr>
  </w:tbl>
  <w:p w14:paraId="2ED20C5E" w14:textId="77777777" w:rsidR="006E12CF" w:rsidRDefault="006E12CF">
    <w:pPr>
      <w:pStyle w:val="Footer"/>
    </w:pPr>
  </w:p>
  <w:tbl>
    <w:tblPr>
      <w:tblW w:w="111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020"/>
      <w:gridCol w:w="1020"/>
      <w:gridCol w:w="1545"/>
      <w:gridCol w:w="2265"/>
      <w:gridCol w:w="2265"/>
      <w:gridCol w:w="2265"/>
    </w:tblGrid>
    <w:tr w:rsidR="006E12CF" w:rsidRPr="002554C2" w14:paraId="18F91116" w14:textId="77777777">
      <w:trPr>
        <w:trHeight w:val="300"/>
        <w:jc w:val="center"/>
      </w:trPr>
      <w:tc>
        <w:tcPr>
          <w:tcW w:w="8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3150EF" w14:textId="77777777" w:rsidR="006E12CF" w:rsidRPr="002554C2" w:rsidRDefault="006E12CF" w:rsidP="0069685B">
          <w:pPr>
            <w:pStyle w:val="Footer"/>
            <w:jc w:val="center"/>
            <w:rPr>
              <w:sz w:val="16"/>
              <w:szCs w:val="16"/>
            </w:rPr>
          </w:pPr>
          <w:r w:rsidRPr="002554C2">
            <w:rPr>
              <w:sz w:val="16"/>
              <w:szCs w:val="16"/>
            </w:rPr>
            <w:t>Version</w:t>
          </w:r>
        </w:p>
      </w:tc>
      <w:tc>
        <w:tcPr>
          <w:tcW w:w="1020" w:type="dxa"/>
          <w:tcBorders>
            <w:top w:val="single" w:sz="6" w:space="0" w:color="auto"/>
            <w:left w:val="single" w:sz="6" w:space="0" w:color="auto"/>
            <w:bottom w:val="single" w:sz="6" w:space="0" w:color="auto"/>
            <w:right w:val="single" w:sz="6" w:space="0" w:color="auto"/>
          </w:tcBorders>
          <w:shd w:val="clear" w:color="auto" w:fill="D9D9D9"/>
        </w:tcPr>
        <w:p w14:paraId="3DFAB20C" w14:textId="77777777" w:rsidR="006E12CF" w:rsidRPr="002554C2" w:rsidRDefault="006E12CF" w:rsidP="0069685B">
          <w:pPr>
            <w:pStyle w:val="Footer"/>
            <w:jc w:val="center"/>
            <w:rPr>
              <w:sz w:val="16"/>
              <w:szCs w:val="16"/>
            </w:rPr>
          </w:pPr>
          <w:r w:rsidRPr="002554C2">
            <w:rPr>
              <w:sz w:val="16"/>
              <w:szCs w:val="16"/>
            </w:rPr>
            <w:t>Document Reference</w:t>
          </w:r>
        </w:p>
      </w:tc>
      <w:tc>
        <w:tcPr>
          <w:tcW w:w="10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8D4C4D" w14:textId="77777777" w:rsidR="006E12CF" w:rsidRPr="002554C2" w:rsidRDefault="006E12CF" w:rsidP="0069685B">
          <w:pPr>
            <w:pStyle w:val="Footer"/>
            <w:jc w:val="center"/>
            <w:rPr>
              <w:sz w:val="16"/>
              <w:szCs w:val="16"/>
            </w:rPr>
          </w:pPr>
          <w:r w:rsidRPr="002554C2">
            <w:rPr>
              <w:sz w:val="16"/>
              <w:szCs w:val="16"/>
            </w:rPr>
            <w:t>Published</w:t>
          </w:r>
        </w:p>
      </w:tc>
      <w:tc>
        <w:tcPr>
          <w:tcW w:w="15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8B50CED" w14:textId="77777777" w:rsidR="006E12CF" w:rsidRPr="002554C2" w:rsidRDefault="006E12CF" w:rsidP="0069685B">
          <w:pPr>
            <w:pStyle w:val="Footer"/>
            <w:jc w:val="center"/>
            <w:rPr>
              <w:sz w:val="16"/>
              <w:szCs w:val="16"/>
            </w:rPr>
          </w:pPr>
          <w:r w:rsidRPr="002554C2">
            <w:rPr>
              <w:sz w:val="16"/>
              <w:szCs w:val="16"/>
            </w:rPr>
            <w:t>Owner</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BDA99A" w14:textId="77777777" w:rsidR="006E12CF" w:rsidRPr="002554C2" w:rsidRDefault="006E12CF" w:rsidP="0069685B">
          <w:pPr>
            <w:pStyle w:val="Footer"/>
            <w:jc w:val="center"/>
            <w:rPr>
              <w:sz w:val="16"/>
              <w:szCs w:val="16"/>
            </w:rPr>
          </w:pPr>
          <w:r w:rsidRPr="002554C2">
            <w:rPr>
              <w:sz w:val="16"/>
              <w:szCs w:val="16"/>
            </w:rPr>
            <w:t>Status</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205A0E" w14:textId="77777777" w:rsidR="006E12CF" w:rsidRPr="002554C2" w:rsidRDefault="006E12CF" w:rsidP="0069685B">
          <w:pPr>
            <w:pStyle w:val="Footer"/>
            <w:jc w:val="center"/>
            <w:rPr>
              <w:sz w:val="16"/>
              <w:szCs w:val="16"/>
            </w:rPr>
          </w:pPr>
          <w:r w:rsidRPr="002554C2">
            <w:rPr>
              <w:sz w:val="16"/>
              <w:szCs w:val="16"/>
            </w:rPr>
            <w:t>Review Date / Schedule</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2B8E25" w14:textId="77777777" w:rsidR="006E12CF" w:rsidRPr="002554C2" w:rsidRDefault="006E12CF" w:rsidP="0069685B">
          <w:pPr>
            <w:pStyle w:val="Footer"/>
            <w:jc w:val="center"/>
            <w:rPr>
              <w:sz w:val="16"/>
              <w:szCs w:val="16"/>
            </w:rPr>
          </w:pPr>
          <w:r w:rsidRPr="002554C2">
            <w:rPr>
              <w:sz w:val="16"/>
              <w:szCs w:val="16"/>
            </w:rPr>
            <w:t>Notes / Changes</w:t>
          </w:r>
        </w:p>
      </w:tc>
    </w:tr>
    <w:tr w:rsidR="006E12CF" w:rsidRPr="002554C2" w14:paraId="02E79B3F" w14:textId="77777777">
      <w:trPr>
        <w:trHeight w:val="300"/>
        <w:jc w:val="center"/>
      </w:trPr>
      <w:tc>
        <w:tcPr>
          <w:tcW w:w="810" w:type="dxa"/>
          <w:tcBorders>
            <w:top w:val="single" w:sz="6" w:space="0" w:color="auto"/>
            <w:left w:val="single" w:sz="6" w:space="0" w:color="auto"/>
            <w:bottom w:val="single" w:sz="6" w:space="0" w:color="auto"/>
            <w:right w:val="single" w:sz="6" w:space="0" w:color="auto"/>
          </w:tcBorders>
          <w:vAlign w:val="center"/>
          <w:hideMark/>
        </w:tcPr>
        <w:p w14:paraId="26114532" w14:textId="77777777" w:rsidR="006E12CF" w:rsidRPr="002554C2" w:rsidRDefault="006E12CF" w:rsidP="0069685B">
          <w:pPr>
            <w:pStyle w:val="Footer"/>
            <w:jc w:val="center"/>
            <w:rPr>
              <w:sz w:val="16"/>
              <w:szCs w:val="16"/>
            </w:rPr>
          </w:pPr>
          <w:r w:rsidRPr="002554C2">
            <w:rPr>
              <w:sz w:val="16"/>
              <w:szCs w:val="16"/>
            </w:rPr>
            <w:t>V</w:t>
          </w:r>
          <w:r>
            <w:rPr>
              <w:sz w:val="16"/>
              <w:szCs w:val="16"/>
            </w:rPr>
            <w:t>4</w:t>
          </w:r>
        </w:p>
      </w:tc>
      <w:tc>
        <w:tcPr>
          <w:tcW w:w="1020" w:type="dxa"/>
          <w:tcBorders>
            <w:top w:val="single" w:sz="6" w:space="0" w:color="auto"/>
            <w:left w:val="single" w:sz="6" w:space="0" w:color="auto"/>
            <w:bottom w:val="single" w:sz="6" w:space="0" w:color="auto"/>
            <w:right w:val="single" w:sz="6" w:space="0" w:color="auto"/>
          </w:tcBorders>
        </w:tcPr>
        <w:p w14:paraId="7F985E96" w14:textId="77777777" w:rsidR="006E12CF" w:rsidRPr="002554C2" w:rsidRDefault="006E12CF" w:rsidP="0069685B">
          <w:pPr>
            <w:pStyle w:val="Footer"/>
            <w:jc w:val="center"/>
            <w:rPr>
              <w:sz w:val="16"/>
              <w:szCs w:val="16"/>
            </w:rPr>
          </w:pPr>
          <w:r w:rsidRPr="002554C2">
            <w:rPr>
              <w:sz w:val="16"/>
              <w:szCs w:val="16"/>
            </w:rPr>
            <w:t>Event RA Template</w:t>
          </w:r>
        </w:p>
      </w:tc>
      <w:tc>
        <w:tcPr>
          <w:tcW w:w="1020" w:type="dxa"/>
          <w:tcBorders>
            <w:top w:val="single" w:sz="6" w:space="0" w:color="auto"/>
            <w:left w:val="single" w:sz="6" w:space="0" w:color="auto"/>
            <w:bottom w:val="single" w:sz="6" w:space="0" w:color="auto"/>
            <w:right w:val="single" w:sz="6" w:space="0" w:color="auto"/>
          </w:tcBorders>
          <w:vAlign w:val="center"/>
          <w:hideMark/>
        </w:tcPr>
        <w:p w14:paraId="13718F04" w14:textId="77777777" w:rsidR="006E12CF" w:rsidRPr="002554C2" w:rsidRDefault="006E12CF" w:rsidP="0069685B">
          <w:pPr>
            <w:pStyle w:val="Footer"/>
            <w:jc w:val="center"/>
            <w:rPr>
              <w:sz w:val="16"/>
              <w:szCs w:val="16"/>
            </w:rPr>
          </w:pPr>
          <w:r>
            <w:rPr>
              <w:sz w:val="16"/>
              <w:szCs w:val="16"/>
            </w:rPr>
            <w:t>June</w:t>
          </w:r>
          <w:r w:rsidRPr="002554C2">
            <w:rPr>
              <w:sz w:val="16"/>
              <w:szCs w:val="16"/>
            </w:rPr>
            <w:t xml:space="preserve"> 202</w:t>
          </w:r>
          <w:r>
            <w:rPr>
              <w:sz w:val="16"/>
              <w:szCs w:val="16"/>
            </w:rPr>
            <w:t>5</w:t>
          </w:r>
        </w:p>
      </w:tc>
      <w:tc>
        <w:tcPr>
          <w:tcW w:w="1545" w:type="dxa"/>
          <w:tcBorders>
            <w:top w:val="single" w:sz="6" w:space="0" w:color="auto"/>
            <w:left w:val="single" w:sz="6" w:space="0" w:color="auto"/>
            <w:bottom w:val="single" w:sz="6" w:space="0" w:color="auto"/>
            <w:right w:val="single" w:sz="6" w:space="0" w:color="auto"/>
          </w:tcBorders>
          <w:vAlign w:val="center"/>
          <w:hideMark/>
        </w:tcPr>
        <w:p w14:paraId="06883CF0" w14:textId="77777777" w:rsidR="006E12CF" w:rsidRPr="002554C2" w:rsidRDefault="006E12CF" w:rsidP="0069685B">
          <w:pPr>
            <w:pStyle w:val="Footer"/>
            <w:jc w:val="center"/>
            <w:rPr>
              <w:sz w:val="16"/>
              <w:szCs w:val="16"/>
            </w:rPr>
          </w:pPr>
          <w:r w:rsidRPr="002554C2">
            <w:rPr>
              <w:sz w:val="16"/>
              <w:szCs w:val="16"/>
            </w:rPr>
            <w:t>Estates and Property Services</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396644F" w14:textId="77777777" w:rsidR="006E12CF" w:rsidRPr="002554C2" w:rsidRDefault="006E12CF" w:rsidP="0069685B">
          <w:pPr>
            <w:pStyle w:val="Footer"/>
            <w:jc w:val="center"/>
            <w:rPr>
              <w:sz w:val="16"/>
              <w:szCs w:val="16"/>
            </w:rPr>
          </w:pPr>
          <w:r w:rsidRPr="002554C2">
            <w:rPr>
              <w:sz w:val="16"/>
              <w:szCs w:val="16"/>
            </w:rPr>
            <w:t>Approved by Campus Experience SLT and SHEQ</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B92E91E" w14:textId="77777777" w:rsidR="006E12CF" w:rsidRPr="002554C2" w:rsidRDefault="006E12CF" w:rsidP="0069685B">
          <w:pPr>
            <w:pStyle w:val="Footer"/>
            <w:jc w:val="center"/>
            <w:rPr>
              <w:sz w:val="16"/>
              <w:szCs w:val="16"/>
            </w:rPr>
          </w:pPr>
          <w:r w:rsidRPr="002554C2">
            <w:rPr>
              <w:sz w:val="16"/>
              <w:szCs w:val="16"/>
            </w:rPr>
            <w:t>Bi-annual review or when dictated by incident or legislation.</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E05E323" w14:textId="77777777" w:rsidR="006E12CF" w:rsidRPr="002554C2" w:rsidRDefault="006E12CF" w:rsidP="0069685B">
          <w:pPr>
            <w:pStyle w:val="Footer"/>
            <w:jc w:val="center"/>
            <w:rPr>
              <w:sz w:val="16"/>
              <w:szCs w:val="16"/>
            </w:rPr>
          </w:pPr>
          <w:r w:rsidRPr="002554C2">
            <w:rPr>
              <w:sz w:val="16"/>
              <w:szCs w:val="16"/>
            </w:rPr>
            <w:t>Layout review</w:t>
          </w:r>
        </w:p>
      </w:tc>
    </w:tr>
  </w:tbl>
  <w:p w14:paraId="0A3B7816" w14:textId="77777777" w:rsidR="006E12CF" w:rsidRDefault="006E12CF">
    <w:pPr>
      <w:pStyle w:val="Footer"/>
    </w:pPr>
  </w:p>
  <w:p w14:paraId="267AA050" w14:textId="77777777" w:rsidR="006E12CF" w:rsidRDefault="006E1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0F68" w14:textId="77777777" w:rsidR="00D97BD8" w:rsidRDefault="00D97BD8" w:rsidP="00CB1E7E">
      <w:pPr>
        <w:spacing w:after="0" w:line="240" w:lineRule="auto"/>
      </w:pPr>
      <w:r>
        <w:separator/>
      </w:r>
    </w:p>
  </w:footnote>
  <w:footnote w:type="continuationSeparator" w:id="0">
    <w:p w14:paraId="331752B0" w14:textId="77777777" w:rsidR="00D97BD8" w:rsidRDefault="00D97BD8" w:rsidP="00CB1E7E">
      <w:pPr>
        <w:spacing w:after="0" w:line="240" w:lineRule="auto"/>
      </w:pPr>
      <w:r>
        <w:continuationSeparator/>
      </w:r>
    </w:p>
  </w:footnote>
  <w:footnote w:type="continuationNotice" w:id="1">
    <w:p w14:paraId="4CB146DD" w14:textId="77777777" w:rsidR="00D97BD8" w:rsidRDefault="00D97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318336367"/>
      <w:docPartObj>
        <w:docPartGallery w:val="Page Numbers (Top of Page)"/>
        <w:docPartUnique/>
      </w:docPartObj>
    </w:sdtPr>
    <w:sdtContent>
      <w:p w14:paraId="66D0907A" w14:textId="5EC6B704" w:rsidR="007527F0" w:rsidRPr="00152B68" w:rsidRDefault="007661FB" w:rsidP="007661FB">
        <w:pPr>
          <w:pStyle w:val="Header"/>
          <w:rPr>
            <w:rFonts w:ascii="Aptos" w:hAnsi="Aptos"/>
          </w:rPr>
        </w:pPr>
        <w:r w:rsidRPr="00152B68">
          <w:rPr>
            <w:rFonts w:ascii="Aptos" w:hAnsi="Aptos"/>
            <w:noProof/>
            <w14:ligatures w14:val="standardContextual"/>
          </w:rPr>
          <w:drawing>
            <wp:inline distT="0" distB="0" distL="0" distR="0" wp14:anchorId="1F98CB22" wp14:editId="43B58EB9">
              <wp:extent cx="1295400" cy="457200"/>
              <wp:effectExtent l="0" t="0" r="0" b="0"/>
              <wp:docPr id="1194709171" name="Picture 119470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2512" cy="459710"/>
                      </a:xfrm>
                      <a:prstGeom prst="rect">
                        <a:avLst/>
                      </a:prstGeom>
                    </pic:spPr>
                  </pic:pic>
                </a:graphicData>
              </a:graphic>
            </wp:inline>
          </w:drawing>
        </w:r>
        <w:r w:rsidRPr="00152B68">
          <w:rPr>
            <w:rFonts w:ascii="Aptos" w:hAnsi="Aptos"/>
          </w:rPr>
          <w:t xml:space="preserve">                                                            </w:t>
        </w:r>
        <w:r w:rsidR="00F416D3" w:rsidRPr="00152B68">
          <w:rPr>
            <w:rFonts w:ascii="Aptos" w:hAnsi="Aptos"/>
          </w:rPr>
          <w:t xml:space="preserve">   </w:t>
        </w:r>
        <w:r w:rsidRPr="00152B68">
          <w:rPr>
            <w:rFonts w:ascii="Aptos" w:hAnsi="Aptos"/>
          </w:rPr>
          <w:t xml:space="preserve">            </w:t>
        </w:r>
        <w:r w:rsidR="00F416D3" w:rsidRPr="00152B68">
          <w:rPr>
            <w:rFonts w:ascii="Aptos" w:hAnsi="Aptos"/>
          </w:rPr>
          <w:t xml:space="preserve">       </w:t>
        </w:r>
        <w:r w:rsidR="001F2844" w:rsidRPr="001F2844">
          <w:rPr>
            <w:rFonts w:ascii="Aptos" w:hAnsi="Aptos"/>
            <w:b/>
            <w:bCs/>
            <w:color w:val="EE0000"/>
            <w:sz w:val="28"/>
            <w:szCs w:val="28"/>
          </w:rPr>
          <w:t>SU Society Regular Activity</w:t>
        </w:r>
        <w:r w:rsidR="001F2844" w:rsidRPr="001F2844">
          <w:rPr>
            <w:rFonts w:ascii="Aptos" w:hAnsi="Aptos"/>
            <w:color w:val="EE0000"/>
            <w:sz w:val="28"/>
            <w:szCs w:val="28"/>
          </w:rPr>
          <w:t xml:space="preserve"> </w:t>
        </w:r>
        <w:r w:rsidR="00F416D3" w:rsidRPr="00152B68">
          <w:rPr>
            <w:rFonts w:ascii="Aptos" w:hAnsi="Aptos"/>
            <w:b/>
            <w:bCs/>
          </w:rPr>
          <w:t>RISK FORM</w:t>
        </w:r>
        <w:r w:rsidR="008E7422">
          <w:rPr>
            <w:rFonts w:ascii="Aptos" w:hAnsi="Aptos"/>
            <w:b/>
            <w:bCs/>
          </w:rPr>
          <w:t xml:space="preserve"> </w:t>
        </w:r>
        <w:r w:rsidR="00464F22">
          <w:rPr>
            <w:rFonts w:ascii="Aptos" w:hAnsi="Aptos"/>
            <w:b/>
            <w:bCs/>
          </w:rPr>
          <w:tab/>
          <w:t xml:space="preserve">                 </w:t>
        </w:r>
        <w:r w:rsidR="00F416D3" w:rsidRPr="00152B68">
          <w:rPr>
            <w:rFonts w:ascii="Aptos" w:hAnsi="Aptos"/>
            <w:b/>
            <w:bCs/>
          </w:rPr>
          <w:t xml:space="preserve">                                                        </w:t>
        </w:r>
        <w:r w:rsidR="00F416D3" w:rsidRPr="00152B68">
          <w:rPr>
            <w:rFonts w:ascii="Aptos" w:hAnsi="Aptos"/>
          </w:rPr>
          <w:t xml:space="preserve">                                        </w:t>
        </w:r>
        <w:r w:rsidR="007527F0" w:rsidRPr="00152B68">
          <w:rPr>
            <w:rFonts w:ascii="Aptos" w:hAnsi="Aptos"/>
          </w:rPr>
          <w:t xml:space="preserve">Page </w:t>
        </w:r>
        <w:r w:rsidR="007527F0" w:rsidRPr="00152B68">
          <w:rPr>
            <w:rFonts w:ascii="Aptos" w:hAnsi="Aptos"/>
            <w:b/>
            <w:bCs/>
            <w:sz w:val="24"/>
            <w:szCs w:val="24"/>
          </w:rPr>
          <w:fldChar w:fldCharType="begin"/>
        </w:r>
        <w:r w:rsidR="007527F0" w:rsidRPr="00152B68">
          <w:rPr>
            <w:rFonts w:ascii="Aptos" w:hAnsi="Aptos"/>
            <w:b/>
            <w:bCs/>
          </w:rPr>
          <w:instrText xml:space="preserve"> PAGE </w:instrText>
        </w:r>
        <w:r w:rsidR="007527F0" w:rsidRPr="00152B68">
          <w:rPr>
            <w:rFonts w:ascii="Aptos" w:hAnsi="Aptos"/>
            <w:b/>
            <w:bCs/>
            <w:sz w:val="24"/>
            <w:szCs w:val="24"/>
          </w:rPr>
          <w:fldChar w:fldCharType="separate"/>
        </w:r>
        <w:r w:rsidR="007527F0" w:rsidRPr="00152B68">
          <w:rPr>
            <w:rFonts w:ascii="Aptos" w:hAnsi="Aptos"/>
            <w:b/>
            <w:bCs/>
            <w:noProof/>
          </w:rPr>
          <w:t>2</w:t>
        </w:r>
        <w:r w:rsidR="007527F0" w:rsidRPr="00152B68">
          <w:rPr>
            <w:rFonts w:ascii="Aptos" w:hAnsi="Aptos"/>
            <w:b/>
            <w:bCs/>
            <w:sz w:val="24"/>
            <w:szCs w:val="24"/>
          </w:rPr>
          <w:fldChar w:fldCharType="end"/>
        </w:r>
        <w:r w:rsidR="007527F0" w:rsidRPr="00152B68">
          <w:rPr>
            <w:rFonts w:ascii="Aptos" w:hAnsi="Aptos"/>
          </w:rPr>
          <w:t xml:space="preserve"> of </w:t>
        </w:r>
        <w:r w:rsidR="007527F0" w:rsidRPr="00152B68">
          <w:rPr>
            <w:rFonts w:ascii="Aptos" w:hAnsi="Aptos"/>
            <w:b/>
            <w:bCs/>
            <w:sz w:val="24"/>
            <w:szCs w:val="24"/>
          </w:rPr>
          <w:fldChar w:fldCharType="begin"/>
        </w:r>
        <w:r w:rsidR="007527F0" w:rsidRPr="00152B68">
          <w:rPr>
            <w:rFonts w:ascii="Aptos" w:hAnsi="Aptos"/>
            <w:b/>
            <w:bCs/>
          </w:rPr>
          <w:instrText xml:space="preserve"> NUMPAGES  </w:instrText>
        </w:r>
        <w:r w:rsidR="007527F0" w:rsidRPr="00152B68">
          <w:rPr>
            <w:rFonts w:ascii="Aptos" w:hAnsi="Aptos"/>
            <w:b/>
            <w:bCs/>
            <w:sz w:val="24"/>
            <w:szCs w:val="24"/>
          </w:rPr>
          <w:fldChar w:fldCharType="separate"/>
        </w:r>
        <w:r w:rsidR="007527F0" w:rsidRPr="00152B68">
          <w:rPr>
            <w:rFonts w:ascii="Aptos" w:hAnsi="Aptos"/>
            <w:b/>
            <w:bCs/>
            <w:noProof/>
          </w:rPr>
          <w:t>2</w:t>
        </w:r>
        <w:r w:rsidR="007527F0" w:rsidRPr="00152B68">
          <w:rPr>
            <w:rFonts w:ascii="Aptos" w:hAnsi="Aptos"/>
            <w:b/>
            <w:bCs/>
            <w:sz w:val="24"/>
            <w:szCs w:val="24"/>
          </w:rPr>
          <w:fldChar w:fldCharType="end"/>
        </w:r>
      </w:p>
    </w:sdtContent>
  </w:sdt>
  <w:p w14:paraId="4BB53D8A" w14:textId="4DB275DE" w:rsidR="00CB1E7E" w:rsidRDefault="00CB1E7E" w:rsidP="00754A51">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258"/>
    <w:multiLevelType w:val="hybridMultilevel"/>
    <w:tmpl w:val="98E28F0C"/>
    <w:lvl w:ilvl="0" w:tplc="3642E5CE">
      <w:start w:val="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5167D"/>
    <w:multiLevelType w:val="hybridMultilevel"/>
    <w:tmpl w:val="C91A9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C357B"/>
    <w:multiLevelType w:val="hybridMultilevel"/>
    <w:tmpl w:val="B53E955E"/>
    <w:lvl w:ilvl="0" w:tplc="BDFAB38C">
      <w:start w:val="2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D03BC"/>
    <w:multiLevelType w:val="multilevel"/>
    <w:tmpl w:val="BFA6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819B3"/>
    <w:multiLevelType w:val="multilevel"/>
    <w:tmpl w:val="3C46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641FA"/>
    <w:multiLevelType w:val="multilevel"/>
    <w:tmpl w:val="A99E9C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B130E8"/>
    <w:multiLevelType w:val="hybridMultilevel"/>
    <w:tmpl w:val="FA6EFE94"/>
    <w:lvl w:ilvl="0" w:tplc="33C2ECD2">
      <w:start w:val="24"/>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942653D"/>
    <w:multiLevelType w:val="hybridMultilevel"/>
    <w:tmpl w:val="FCD8A5A8"/>
    <w:lvl w:ilvl="0" w:tplc="472E07C2">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8" w15:restartNumberingAfterBreak="0">
    <w:nsid w:val="484C5D5F"/>
    <w:multiLevelType w:val="hybridMultilevel"/>
    <w:tmpl w:val="309064D4"/>
    <w:lvl w:ilvl="0" w:tplc="425C3B52">
      <w:start w:val="4"/>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7A54F1"/>
    <w:multiLevelType w:val="hybridMultilevel"/>
    <w:tmpl w:val="E17A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4849F9"/>
    <w:multiLevelType w:val="hybridMultilevel"/>
    <w:tmpl w:val="1EA60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2714FA"/>
    <w:multiLevelType w:val="hybridMultilevel"/>
    <w:tmpl w:val="A3A6A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4224D4"/>
    <w:multiLevelType w:val="hybridMultilevel"/>
    <w:tmpl w:val="1890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912B0"/>
    <w:multiLevelType w:val="hybridMultilevel"/>
    <w:tmpl w:val="E814F924"/>
    <w:lvl w:ilvl="0" w:tplc="141CC2BA">
      <w:numFmt w:val="bullet"/>
      <w:lvlText w:val="-"/>
      <w:lvlJc w:val="left"/>
      <w:pPr>
        <w:ind w:left="720" w:hanging="360"/>
      </w:pPr>
      <w:rPr>
        <w:rFonts w:ascii="Calibri" w:eastAsiaTheme="minorEastAsia" w:hAnsi="Calibri" w:cs="Calibri"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16403">
    <w:abstractNumId w:val="13"/>
  </w:num>
  <w:num w:numId="2" w16cid:durableId="991174482">
    <w:abstractNumId w:val="1"/>
  </w:num>
  <w:num w:numId="3" w16cid:durableId="950165085">
    <w:abstractNumId w:val="10"/>
  </w:num>
  <w:num w:numId="4" w16cid:durableId="59788666">
    <w:abstractNumId w:val="11"/>
  </w:num>
  <w:num w:numId="5" w16cid:durableId="1551721600">
    <w:abstractNumId w:val="2"/>
  </w:num>
  <w:num w:numId="6" w16cid:durableId="723795318">
    <w:abstractNumId w:val="6"/>
  </w:num>
  <w:num w:numId="7" w16cid:durableId="1321078194">
    <w:abstractNumId w:val="7"/>
  </w:num>
  <w:num w:numId="8" w16cid:durableId="1159150057">
    <w:abstractNumId w:val="9"/>
  </w:num>
  <w:num w:numId="9" w16cid:durableId="1964067834">
    <w:abstractNumId w:val="12"/>
  </w:num>
  <w:num w:numId="10" w16cid:durableId="1913198961">
    <w:abstractNumId w:val="5"/>
  </w:num>
  <w:num w:numId="11" w16cid:durableId="164365407">
    <w:abstractNumId w:val="4"/>
  </w:num>
  <w:num w:numId="12" w16cid:durableId="857549206">
    <w:abstractNumId w:val="0"/>
  </w:num>
  <w:num w:numId="13" w16cid:durableId="802313498">
    <w:abstractNumId w:val="8"/>
  </w:num>
  <w:num w:numId="14" w16cid:durableId="1769230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A9"/>
    <w:rsid w:val="000021DD"/>
    <w:rsid w:val="00014CC1"/>
    <w:rsid w:val="000252D8"/>
    <w:rsid w:val="0002775B"/>
    <w:rsid w:val="0002789F"/>
    <w:rsid w:val="000315F4"/>
    <w:rsid w:val="000324EF"/>
    <w:rsid w:val="00036BA0"/>
    <w:rsid w:val="0004796E"/>
    <w:rsid w:val="00047A64"/>
    <w:rsid w:val="000668C8"/>
    <w:rsid w:val="00070FB3"/>
    <w:rsid w:val="000715CD"/>
    <w:rsid w:val="00085BA0"/>
    <w:rsid w:val="000923A9"/>
    <w:rsid w:val="000A0FC5"/>
    <w:rsid w:val="000A2C56"/>
    <w:rsid w:val="000A2DC2"/>
    <w:rsid w:val="000A3684"/>
    <w:rsid w:val="000A7A2B"/>
    <w:rsid w:val="000B1227"/>
    <w:rsid w:val="000B1FD8"/>
    <w:rsid w:val="000B3540"/>
    <w:rsid w:val="000C4654"/>
    <w:rsid w:val="000C4793"/>
    <w:rsid w:val="000C70CF"/>
    <w:rsid w:val="000D5EA9"/>
    <w:rsid w:val="000D606D"/>
    <w:rsid w:val="000D6B05"/>
    <w:rsid w:val="000E2D88"/>
    <w:rsid w:val="000F3150"/>
    <w:rsid w:val="00104371"/>
    <w:rsid w:val="001128DC"/>
    <w:rsid w:val="00115AB7"/>
    <w:rsid w:val="00120011"/>
    <w:rsid w:val="00126A96"/>
    <w:rsid w:val="00137339"/>
    <w:rsid w:val="00137AA0"/>
    <w:rsid w:val="0015174A"/>
    <w:rsid w:val="00152B68"/>
    <w:rsid w:val="001533F4"/>
    <w:rsid w:val="00154533"/>
    <w:rsid w:val="00161A76"/>
    <w:rsid w:val="00161D4E"/>
    <w:rsid w:val="00163160"/>
    <w:rsid w:val="0016510B"/>
    <w:rsid w:val="00165C17"/>
    <w:rsid w:val="00171CB0"/>
    <w:rsid w:val="00171DCF"/>
    <w:rsid w:val="0017694A"/>
    <w:rsid w:val="00177E7A"/>
    <w:rsid w:val="00186525"/>
    <w:rsid w:val="00192130"/>
    <w:rsid w:val="0019621F"/>
    <w:rsid w:val="001974C5"/>
    <w:rsid w:val="001A4088"/>
    <w:rsid w:val="001A4DC7"/>
    <w:rsid w:val="001A56F3"/>
    <w:rsid w:val="001B7FAC"/>
    <w:rsid w:val="001C24B1"/>
    <w:rsid w:val="001C7C91"/>
    <w:rsid w:val="001D74DC"/>
    <w:rsid w:val="001D7E59"/>
    <w:rsid w:val="001E05AD"/>
    <w:rsid w:val="001E2DA4"/>
    <w:rsid w:val="001E6F93"/>
    <w:rsid w:val="001F1B7B"/>
    <w:rsid w:val="001F2844"/>
    <w:rsid w:val="001F732C"/>
    <w:rsid w:val="001F739F"/>
    <w:rsid w:val="00204E40"/>
    <w:rsid w:val="00214013"/>
    <w:rsid w:val="0021405A"/>
    <w:rsid w:val="0021639E"/>
    <w:rsid w:val="00221140"/>
    <w:rsid w:val="00223667"/>
    <w:rsid w:val="00234DE7"/>
    <w:rsid w:val="0025284C"/>
    <w:rsid w:val="002554C2"/>
    <w:rsid w:val="00256E83"/>
    <w:rsid w:val="00264899"/>
    <w:rsid w:val="00265E1E"/>
    <w:rsid w:val="00266ABA"/>
    <w:rsid w:val="0026760F"/>
    <w:rsid w:val="00270C38"/>
    <w:rsid w:val="002715D2"/>
    <w:rsid w:val="002800F4"/>
    <w:rsid w:val="00282C00"/>
    <w:rsid w:val="00291576"/>
    <w:rsid w:val="00292FC5"/>
    <w:rsid w:val="002945C7"/>
    <w:rsid w:val="00296A91"/>
    <w:rsid w:val="002B0082"/>
    <w:rsid w:val="002B2D10"/>
    <w:rsid w:val="002B4A80"/>
    <w:rsid w:val="002C3E44"/>
    <w:rsid w:val="002D1C37"/>
    <w:rsid w:val="002E02A2"/>
    <w:rsid w:val="002F2365"/>
    <w:rsid w:val="002F2FB0"/>
    <w:rsid w:val="00301BFC"/>
    <w:rsid w:val="00303C80"/>
    <w:rsid w:val="00311381"/>
    <w:rsid w:val="0031643A"/>
    <w:rsid w:val="0032322C"/>
    <w:rsid w:val="003236B6"/>
    <w:rsid w:val="003246F4"/>
    <w:rsid w:val="0033346A"/>
    <w:rsid w:val="00334CB0"/>
    <w:rsid w:val="0034035D"/>
    <w:rsid w:val="00341198"/>
    <w:rsid w:val="00345B59"/>
    <w:rsid w:val="003502E3"/>
    <w:rsid w:val="003502E4"/>
    <w:rsid w:val="00352900"/>
    <w:rsid w:val="00355B40"/>
    <w:rsid w:val="00356D59"/>
    <w:rsid w:val="00374DB0"/>
    <w:rsid w:val="00381795"/>
    <w:rsid w:val="003850C3"/>
    <w:rsid w:val="00394184"/>
    <w:rsid w:val="00395B48"/>
    <w:rsid w:val="003A5444"/>
    <w:rsid w:val="003B108A"/>
    <w:rsid w:val="003B65F2"/>
    <w:rsid w:val="003B79D9"/>
    <w:rsid w:val="003C3272"/>
    <w:rsid w:val="003C57E6"/>
    <w:rsid w:val="003D18FE"/>
    <w:rsid w:val="003D45EC"/>
    <w:rsid w:val="003D4D1C"/>
    <w:rsid w:val="003D7FF4"/>
    <w:rsid w:val="003E6222"/>
    <w:rsid w:val="003F1A0D"/>
    <w:rsid w:val="003F2B68"/>
    <w:rsid w:val="00401263"/>
    <w:rsid w:val="00401968"/>
    <w:rsid w:val="0041032F"/>
    <w:rsid w:val="004127DF"/>
    <w:rsid w:val="0042759F"/>
    <w:rsid w:val="00435162"/>
    <w:rsid w:val="00440BAF"/>
    <w:rsid w:val="004520BA"/>
    <w:rsid w:val="00457D49"/>
    <w:rsid w:val="004621C5"/>
    <w:rsid w:val="00464F22"/>
    <w:rsid w:val="00465EAD"/>
    <w:rsid w:val="00466B5C"/>
    <w:rsid w:val="00482E6D"/>
    <w:rsid w:val="004832E7"/>
    <w:rsid w:val="00490189"/>
    <w:rsid w:val="004A11A1"/>
    <w:rsid w:val="004A27C1"/>
    <w:rsid w:val="004A4FC5"/>
    <w:rsid w:val="004B1352"/>
    <w:rsid w:val="004B2342"/>
    <w:rsid w:val="004D18AA"/>
    <w:rsid w:val="004D46BD"/>
    <w:rsid w:val="004E6175"/>
    <w:rsid w:val="004F3656"/>
    <w:rsid w:val="004F661D"/>
    <w:rsid w:val="004F7DF4"/>
    <w:rsid w:val="005011FD"/>
    <w:rsid w:val="0050321F"/>
    <w:rsid w:val="00503E6A"/>
    <w:rsid w:val="005079FA"/>
    <w:rsid w:val="005142DF"/>
    <w:rsid w:val="00515EB2"/>
    <w:rsid w:val="005201D3"/>
    <w:rsid w:val="005203BD"/>
    <w:rsid w:val="00521ABE"/>
    <w:rsid w:val="00541D31"/>
    <w:rsid w:val="00546342"/>
    <w:rsid w:val="00566ECC"/>
    <w:rsid w:val="00567556"/>
    <w:rsid w:val="005723DB"/>
    <w:rsid w:val="00572FB9"/>
    <w:rsid w:val="00582001"/>
    <w:rsid w:val="0058697D"/>
    <w:rsid w:val="005A3940"/>
    <w:rsid w:val="005B3EC8"/>
    <w:rsid w:val="005B3FDC"/>
    <w:rsid w:val="005B6609"/>
    <w:rsid w:val="005C1347"/>
    <w:rsid w:val="005C3A75"/>
    <w:rsid w:val="005D50FE"/>
    <w:rsid w:val="005D5A6C"/>
    <w:rsid w:val="005E7141"/>
    <w:rsid w:val="00605B36"/>
    <w:rsid w:val="00610511"/>
    <w:rsid w:val="006124D7"/>
    <w:rsid w:val="00612CC4"/>
    <w:rsid w:val="00623AF2"/>
    <w:rsid w:val="00631A7A"/>
    <w:rsid w:val="00645F3F"/>
    <w:rsid w:val="006551F1"/>
    <w:rsid w:val="00663E00"/>
    <w:rsid w:val="0066697C"/>
    <w:rsid w:val="00666D2C"/>
    <w:rsid w:val="0068516F"/>
    <w:rsid w:val="0069685B"/>
    <w:rsid w:val="006A6A0C"/>
    <w:rsid w:val="006B29CE"/>
    <w:rsid w:val="006B2DB7"/>
    <w:rsid w:val="006B2DFC"/>
    <w:rsid w:val="006B77E8"/>
    <w:rsid w:val="006D160B"/>
    <w:rsid w:val="006D220E"/>
    <w:rsid w:val="006D2304"/>
    <w:rsid w:val="006D5D92"/>
    <w:rsid w:val="006D6784"/>
    <w:rsid w:val="006E0EF0"/>
    <w:rsid w:val="006E12CF"/>
    <w:rsid w:val="006F2B3B"/>
    <w:rsid w:val="006F2DA7"/>
    <w:rsid w:val="006F5766"/>
    <w:rsid w:val="00700B9C"/>
    <w:rsid w:val="00703A26"/>
    <w:rsid w:val="00703E6D"/>
    <w:rsid w:val="00703F40"/>
    <w:rsid w:val="007072F6"/>
    <w:rsid w:val="00707345"/>
    <w:rsid w:val="00714710"/>
    <w:rsid w:val="00721ABC"/>
    <w:rsid w:val="00725B3C"/>
    <w:rsid w:val="00727D13"/>
    <w:rsid w:val="00730DB8"/>
    <w:rsid w:val="007364E0"/>
    <w:rsid w:val="00746017"/>
    <w:rsid w:val="007527F0"/>
    <w:rsid w:val="00754A51"/>
    <w:rsid w:val="0075582D"/>
    <w:rsid w:val="0075691E"/>
    <w:rsid w:val="0076080A"/>
    <w:rsid w:val="007625B5"/>
    <w:rsid w:val="007661FB"/>
    <w:rsid w:val="00766F32"/>
    <w:rsid w:val="00767E9C"/>
    <w:rsid w:val="007869FE"/>
    <w:rsid w:val="0079026C"/>
    <w:rsid w:val="00797CB5"/>
    <w:rsid w:val="00797E74"/>
    <w:rsid w:val="007A26DF"/>
    <w:rsid w:val="007A2E3C"/>
    <w:rsid w:val="007A4FF3"/>
    <w:rsid w:val="007A5244"/>
    <w:rsid w:val="007A59CA"/>
    <w:rsid w:val="007B3041"/>
    <w:rsid w:val="007B40DA"/>
    <w:rsid w:val="007C3C95"/>
    <w:rsid w:val="007C47D2"/>
    <w:rsid w:val="007C53D5"/>
    <w:rsid w:val="007C7813"/>
    <w:rsid w:val="007D10DE"/>
    <w:rsid w:val="00803C72"/>
    <w:rsid w:val="00803D59"/>
    <w:rsid w:val="00814962"/>
    <w:rsid w:val="008170C7"/>
    <w:rsid w:val="008226BC"/>
    <w:rsid w:val="008252F9"/>
    <w:rsid w:val="008260E6"/>
    <w:rsid w:val="008265A2"/>
    <w:rsid w:val="00832B43"/>
    <w:rsid w:val="0083375A"/>
    <w:rsid w:val="00833E82"/>
    <w:rsid w:val="0083418D"/>
    <w:rsid w:val="00834C30"/>
    <w:rsid w:val="00837874"/>
    <w:rsid w:val="008429A8"/>
    <w:rsid w:val="0085139B"/>
    <w:rsid w:val="00852503"/>
    <w:rsid w:val="008531B0"/>
    <w:rsid w:val="00854F6C"/>
    <w:rsid w:val="008616C2"/>
    <w:rsid w:val="008677B8"/>
    <w:rsid w:val="0087464C"/>
    <w:rsid w:val="008831C5"/>
    <w:rsid w:val="00884852"/>
    <w:rsid w:val="008864F8"/>
    <w:rsid w:val="008A010A"/>
    <w:rsid w:val="008A6786"/>
    <w:rsid w:val="008A6AB5"/>
    <w:rsid w:val="008B0192"/>
    <w:rsid w:val="008B2DBE"/>
    <w:rsid w:val="008B36F3"/>
    <w:rsid w:val="008C2802"/>
    <w:rsid w:val="008D19EA"/>
    <w:rsid w:val="008D39DC"/>
    <w:rsid w:val="008D7DDF"/>
    <w:rsid w:val="008E2963"/>
    <w:rsid w:val="008E7422"/>
    <w:rsid w:val="008F17EF"/>
    <w:rsid w:val="00901453"/>
    <w:rsid w:val="0090318E"/>
    <w:rsid w:val="00903EA0"/>
    <w:rsid w:val="00904EC3"/>
    <w:rsid w:val="00910774"/>
    <w:rsid w:val="00913435"/>
    <w:rsid w:val="009134EC"/>
    <w:rsid w:val="00916EF1"/>
    <w:rsid w:val="0093345B"/>
    <w:rsid w:val="009348AF"/>
    <w:rsid w:val="009409FE"/>
    <w:rsid w:val="00957ED7"/>
    <w:rsid w:val="00963A48"/>
    <w:rsid w:val="00964B53"/>
    <w:rsid w:val="0097190E"/>
    <w:rsid w:val="00973FB3"/>
    <w:rsid w:val="00975A62"/>
    <w:rsid w:val="00976050"/>
    <w:rsid w:val="009763C2"/>
    <w:rsid w:val="009A67EA"/>
    <w:rsid w:val="009A6AA5"/>
    <w:rsid w:val="009C2243"/>
    <w:rsid w:val="009C3D2F"/>
    <w:rsid w:val="009C602E"/>
    <w:rsid w:val="009D1078"/>
    <w:rsid w:val="009D5EB8"/>
    <w:rsid w:val="009E741C"/>
    <w:rsid w:val="009E7B85"/>
    <w:rsid w:val="00A01495"/>
    <w:rsid w:val="00A04D79"/>
    <w:rsid w:val="00A0502F"/>
    <w:rsid w:val="00A05D74"/>
    <w:rsid w:val="00A106D3"/>
    <w:rsid w:val="00A15B66"/>
    <w:rsid w:val="00A26287"/>
    <w:rsid w:val="00A31ACB"/>
    <w:rsid w:val="00A3636E"/>
    <w:rsid w:val="00A37DF4"/>
    <w:rsid w:val="00A42B1A"/>
    <w:rsid w:val="00A509BF"/>
    <w:rsid w:val="00A52B08"/>
    <w:rsid w:val="00A54206"/>
    <w:rsid w:val="00A57B4E"/>
    <w:rsid w:val="00A6062B"/>
    <w:rsid w:val="00A626CA"/>
    <w:rsid w:val="00A667CB"/>
    <w:rsid w:val="00A67C4B"/>
    <w:rsid w:val="00A74EC3"/>
    <w:rsid w:val="00A86A72"/>
    <w:rsid w:val="00AA04F8"/>
    <w:rsid w:val="00AA067B"/>
    <w:rsid w:val="00AA1005"/>
    <w:rsid w:val="00AA5CAB"/>
    <w:rsid w:val="00AB299C"/>
    <w:rsid w:val="00AC0150"/>
    <w:rsid w:val="00AD0224"/>
    <w:rsid w:val="00AE38BC"/>
    <w:rsid w:val="00AE606D"/>
    <w:rsid w:val="00AE6C5C"/>
    <w:rsid w:val="00AF2AEB"/>
    <w:rsid w:val="00AF4404"/>
    <w:rsid w:val="00AF58E9"/>
    <w:rsid w:val="00B03F80"/>
    <w:rsid w:val="00B04762"/>
    <w:rsid w:val="00B07279"/>
    <w:rsid w:val="00B14851"/>
    <w:rsid w:val="00B15671"/>
    <w:rsid w:val="00B258D5"/>
    <w:rsid w:val="00B26C57"/>
    <w:rsid w:val="00B277D4"/>
    <w:rsid w:val="00B3319E"/>
    <w:rsid w:val="00B371D6"/>
    <w:rsid w:val="00B41C64"/>
    <w:rsid w:val="00B44EFF"/>
    <w:rsid w:val="00B45714"/>
    <w:rsid w:val="00B539F3"/>
    <w:rsid w:val="00B5431F"/>
    <w:rsid w:val="00B60FA0"/>
    <w:rsid w:val="00B6279C"/>
    <w:rsid w:val="00B6702B"/>
    <w:rsid w:val="00B76D9A"/>
    <w:rsid w:val="00B8059F"/>
    <w:rsid w:val="00B8484C"/>
    <w:rsid w:val="00B91FA9"/>
    <w:rsid w:val="00BA39B3"/>
    <w:rsid w:val="00BC5F8A"/>
    <w:rsid w:val="00BD4094"/>
    <w:rsid w:val="00BD7535"/>
    <w:rsid w:val="00BE1D0D"/>
    <w:rsid w:val="00BE2BEC"/>
    <w:rsid w:val="00BE49A4"/>
    <w:rsid w:val="00BF3300"/>
    <w:rsid w:val="00C02218"/>
    <w:rsid w:val="00C121A3"/>
    <w:rsid w:val="00C142A4"/>
    <w:rsid w:val="00C2005D"/>
    <w:rsid w:val="00C21500"/>
    <w:rsid w:val="00C27260"/>
    <w:rsid w:val="00C3052C"/>
    <w:rsid w:val="00C37B32"/>
    <w:rsid w:val="00C4007F"/>
    <w:rsid w:val="00C42DCD"/>
    <w:rsid w:val="00C45CDA"/>
    <w:rsid w:val="00C46BC9"/>
    <w:rsid w:val="00C5107F"/>
    <w:rsid w:val="00C536B3"/>
    <w:rsid w:val="00C5719E"/>
    <w:rsid w:val="00C60A2C"/>
    <w:rsid w:val="00C62D4A"/>
    <w:rsid w:val="00C6466E"/>
    <w:rsid w:val="00C64F2D"/>
    <w:rsid w:val="00C710F8"/>
    <w:rsid w:val="00C72480"/>
    <w:rsid w:val="00C9508A"/>
    <w:rsid w:val="00C97B66"/>
    <w:rsid w:val="00CA27E1"/>
    <w:rsid w:val="00CA3F94"/>
    <w:rsid w:val="00CA4964"/>
    <w:rsid w:val="00CB05C8"/>
    <w:rsid w:val="00CB11FA"/>
    <w:rsid w:val="00CB175A"/>
    <w:rsid w:val="00CB1E7E"/>
    <w:rsid w:val="00CB4CA7"/>
    <w:rsid w:val="00CC7585"/>
    <w:rsid w:val="00CD1923"/>
    <w:rsid w:val="00CD1AB2"/>
    <w:rsid w:val="00D13D41"/>
    <w:rsid w:val="00D14EE9"/>
    <w:rsid w:val="00D20D67"/>
    <w:rsid w:val="00D22C65"/>
    <w:rsid w:val="00D24A8C"/>
    <w:rsid w:val="00D25D40"/>
    <w:rsid w:val="00D27D77"/>
    <w:rsid w:val="00D3115C"/>
    <w:rsid w:val="00D3788C"/>
    <w:rsid w:val="00D41111"/>
    <w:rsid w:val="00D455F4"/>
    <w:rsid w:val="00D466E6"/>
    <w:rsid w:val="00D521CF"/>
    <w:rsid w:val="00D61798"/>
    <w:rsid w:val="00D761DC"/>
    <w:rsid w:val="00D81337"/>
    <w:rsid w:val="00D813B9"/>
    <w:rsid w:val="00D82DF9"/>
    <w:rsid w:val="00D8577F"/>
    <w:rsid w:val="00D87A4F"/>
    <w:rsid w:val="00D87C5C"/>
    <w:rsid w:val="00D97BD8"/>
    <w:rsid w:val="00D97E91"/>
    <w:rsid w:val="00DB3140"/>
    <w:rsid w:val="00DB53F4"/>
    <w:rsid w:val="00DB584E"/>
    <w:rsid w:val="00DB5C75"/>
    <w:rsid w:val="00DB6E4B"/>
    <w:rsid w:val="00DC0EA0"/>
    <w:rsid w:val="00DC6490"/>
    <w:rsid w:val="00DC7422"/>
    <w:rsid w:val="00DC78CC"/>
    <w:rsid w:val="00DD32B5"/>
    <w:rsid w:val="00DD32F1"/>
    <w:rsid w:val="00DD39EB"/>
    <w:rsid w:val="00DD3CA3"/>
    <w:rsid w:val="00DD4E81"/>
    <w:rsid w:val="00DD78F7"/>
    <w:rsid w:val="00DE26BA"/>
    <w:rsid w:val="00DE4716"/>
    <w:rsid w:val="00DF0227"/>
    <w:rsid w:val="00DF3360"/>
    <w:rsid w:val="00DF34EF"/>
    <w:rsid w:val="00DF5E88"/>
    <w:rsid w:val="00DF756F"/>
    <w:rsid w:val="00E0011F"/>
    <w:rsid w:val="00E02436"/>
    <w:rsid w:val="00E05909"/>
    <w:rsid w:val="00E12132"/>
    <w:rsid w:val="00E1332A"/>
    <w:rsid w:val="00E155F0"/>
    <w:rsid w:val="00E222D9"/>
    <w:rsid w:val="00E23C3A"/>
    <w:rsid w:val="00E408BA"/>
    <w:rsid w:val="00E4566E"/>
    <w:rsid w:val="00E578CC"/>
    <w:rsid w:val="00E62136"/>
    <w:rsid w:val="00E622EC"/>
    <w:rsid w:val="00E62540"/>
    <w:rsid w:val="00E66645"/>
    <w:rsid w:val="00E72DA9"/>
    <w:rsid w:val="00E9407C"/>
    <w:rsid w:val="00E97AC8"/>
    <w:rsid w:val="00EA783B"/>
    <w:rsid w:val="00EB1861"/>
    <w:rsid w:val="00EB56E8"/>
    <w:rsid w:val="00EC031A"/>
    <w:rsid w:val="00ED317F"/>
    <w:rsid w:val="00EE0016"/>
    <w:rsid w:val="00EE0CE9"/>
    <w:rsid w:val="00EE1551"/>
    <w:rsid w:val="00EE54C7"/>
    <w:rsid w:val="00EF3187"/>
    <w:rsid w:val="00EF3461"/>
    <w:rsid w:val="00F27695"/>
    <w:rsid w:val="00F27B34"/>
    <w:rsid w:val="00F41092"/>
    <w:rsid w:val="00F4131A"/>
    <w:rsid w:val="00F416D3"/>
    <w:rsid w:val="00F439BE"/>
    <w:rsid w:val="00F43F74"/>
    <w:rsid w:val="00F4615A"/>
    <w:rsid w:val="00F474EA"/>
    <w:rsid w:val="00F47EED"/>
    <w:rsid w:val="00F47F5F"/>
    <w:rsid w:val="00F54D8D"/>
    <w:rsid w:val="00F61526"/>
    <w:rsid w:val="00F828F4"/>
    <w:rsid w:val="00FA117B"/>
    <w:rsid w:val="00FA2E3A"/>
    <w:rsid w:val="00FC025D"/>
    <w:rsid w:val="00FD293B"/>
    <w:rsid w:val="00FD2B4F"/>
    <w:rsid w:val="00FE0FD1"/>
    <w:rsid w:val="00FE5BF4"/>
    <w:rsid w:val="00FE7249"/>
    <w:rsid w:val="00FF0B08"/>
    <w:rsid w:val="00FF75A5"/>
    <w:rsid w:val="03822887"/>
    <w:rsid w:val="0B20C263"/>
    <w:rsid w:val="11D2E147"/>
    <w:rsid w:val="12D914D2"/>
    <w:rsid w:val="1834B84A"/>
    <w:rsid w:val="190400A5"/>
    <w:rsid w:val="1AF28023"/>
    <w:rsid w:val="1C91DD6A"/>
    <w:rsid w:val="20FB4F38"/>
    <w:rsid w:val="2532AAFE"/>
    <w:rsid w:val="28A57F4E"/>
    <w:rsid w:val="2D0DFC68"/>
    <w:rsid w:val="2E91C360"/>
    <w:rsid w:val="354EE621"/>
    <w:rsid w:val="38BFFBC1"/>
    <w:rsid w:val="3991E918"/>
    <w:rsid w:val="3D1123F8"/>
    <w:rsid w:val="49E21FC0"/>
    <w:rsid w:val="4F33083E"/>
    <w:rsid w:val="526F6422"/>
    <w:rsid w:val="5563CCCD"/>
    <w:rsid w:val="597EBF5F"/>
    <w:rsid w:val="5B2A035C"/>
    <w:rsid w:val="5C805821"/>
    <w:rsid w:val="5CFF0970"/>
    <w:rsid w:val="6394214F"/>
    <w:rsid w:val="64881C79"/>
    <w:rsid w:val="6A7A685F"/>
    <w:rsid w:val="729B7FD9"/>
    <w:rsid w:val="7375E5A1"/>
    <w:rsid w:val="76A953C3"/>
    <w:rsid w:val="7794EBD0"/>
    <w:rsid w:val="77A304C7"/>
    <w:rsid w:val="78C8D947"/>
    <w:rsid w:val="797DA238"/>
    <w:rsid w:val="7B15F3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B0E9"/>
  <w15:chartTrackingRefBased/>
  <w15:docId w15:val="{A4E5E0B9-2594-4E5A-96F8-F9FBFF39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95"/>
    <w:rPr>
      <w:rFonts w:eastAsiaTheme="minorEastAsia"/>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E7E"/>
  </w:style>
  <w:style w:type="paragraph" w:styleId="Footer">
    <w:name w:val="footer"/>
    <w:basedOn w:val="Normal"/>
    <w:link w:val="FooterChar"/>
    <w:uiPriority w:val="99"/>
    <w:unhideWhenUsed/>
    <w:rsid w:val="00CB1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E7E"/>
  </w:style>
  <w:style w:type="paragraph" w:styleId="ListParagraph">
    <w:name w:val="List Paragraph"/>
    <w:basedOn w:val="Normal"/>
    <w:uiPriority w:val="34"/>
    <w:qFormat/>
    <w:rsid w:val="00A01495"/>
    <w:pPr>
      <w:ind w:left="720"/>
      <w:contextualSpacing/>
    </w:pPr>
  </w:style>
  <w:style w:type="table" w:styleId="TableGrid">
    <w:name w:val="Table Grid"/>
    <w:basedOn w:val="TableNormal"/>
    <w:uiPriority w:val="59"/>
    <w:rsid w:val="00A0149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495"/>
    <w:rPr>
      <w:color w:val="0563C1" w:themeColor="hyperlink"/>
      <w:u w:val="single"/>
    </w:rPr>
  </w:style>
  <w:style w:type="table" w:customStyle="1" w:styleId="TableGrid0">
    <w:name w:val="TableGrid"/>
    <w:rsid w:val="00A01495"/>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A014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495"/>
    <w:rPr>
      <w:rFonts w:asciiTheme="majorHAnsi" w:eastAsiaTheme="majorEastAsia" w:hAnsiTheme="majorHAnsi" w:cstheme="majorBidi"/>
      <w:spacing w:val="-10"/>
      <w:kern w:val="28"/>
      <w:sz w:val="56"/>
      <w:szCs w:val="56"/>
      <w14:ligatures w14:val="none"/>
    </w:rPr>
  </w:style>
  <w:style w:type="paragraph" w:customStyle="1" w:styleId="Normal1">
    <w:name w:val="Normal1"/>
    <w:rsid w:val="00E62136"/>
    <w:pPr>
      <w:spacing w:after="0"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171CB0"/>
    <w:rPr>
      <w:color w:val="605E5C"/>
      <w:shd w:val="clear" w:color="auto" w:fill="E1DFDD"/>
    </w:rPr>
  </w:style>
  <w:style w:type="table" w:customStyle="1" w:styleId="TableGrid1">
    <w:name w:val="Table Grid1"/>
    <w:basedOn w:val="TableNormal"/>
    <w:next w:val="TableGrid"/>
    <w:uiPriority w:val="59"/>
    <w:rsid w:val="00E625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0A2C56"/>
    <w:pPr>
      <w:spacing w:after="0" w:line="240" w:lineRule="auto"/>
      <w:ind w:left="720"/>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7736">
      <w:bodyDiv w:val="1"/>
      <w:marLeft w:val="0"/>
      <w:marRight w:val="0"/>
      <w:marTop w:val="0"/>
      <w:marBottom w:val="0"/>
      <w:divBdr>
        <w:top w:val="none" w:sz="0" w:space="0" w:color="auto"/>
        <w:left w:val="none" w:sz="0" w:space="0" w:color="auto"/>
        <w:bottom w:val="none" w:sz="0" w:space="0" w:color="auto"/>
        <w:right w:val="none" w:sz="0" w:space="0" w:color="auto"/>
      </w:divBdr>
    </w:div>
    <w:div w:id="407927556">
      <w:bodyDiv w:val="1"/>
      <w:marLeft w:val="0"/>
      <w:marRight w:val="0"/>
      <w:marTop w:val="0"/>
      <w:marBottom w:val="0"/>
      <w:divBdr>
        <w:top w:val="none" w:sz="0" w:space="0" w:color="auto"/>
        <w:left w:val="none" w:sz="0" w:space="0" w:color="auto"/>
        <w:bottom w:val="none" w:sz="0" w:space="0" w:color="auto"/>
        <w:right w:val="none" w:sz="0" w:space="0" w:color="auto"/>
      </w:divBdr>
    </w:div>
    <w:div w:id="469440107">
      <w:bodyDiv w:val="1"/>
      <w:marLeft w:val="0"/>
      <w:marRight w:val="0"/>
      <w:marTop w:val="0"/>
      <w:marBottom w:val="0"/>
      <w:divBdr>
        <w:top w:val="none" w:sz="0" w:space="0" w:color="auto"/>
        <w:left w:val="none" w:sz="0" w:space="0" w:color="auto"/>
        <w:bottom w:val="none" w:sz="0" w:space="0" w:color="auto"/>
        <w:right w:val="none" w:sz="0" w:space="0" w:color="auto"/>
      </w:divBdr>
    </w:div>
    <w:div w:id="604384001">
      <w:bodyDiv w:val="1"/>
      <w:marLeft w:val="0"/>
      <w:marRight w:val="0"/>
      <w:marTop w:val="0"/>
      <w:marBottom w:val="0"/>
      <w:divBdr>
        <w:top w:val="none" w:sz="0" w:space="0" w:color="auto"/>
        <w:left w:val="none" w:sz="0" w:space="0" w:color="auto"/>
        <w:bottom w:val="none" w:sz="0" w:space="0" w:color="auto"/>
        <w:right w:val="none" w:sz="0" w:space="0" w:color="auto"/>
      </w:divBdr>
    </w:div>
    <w:div w:id="829977848">
      <w:bodyDiv w:val="1"/>
      <w:marLeft w:val="0"/>
      <w:marRight w:val="0"/>
      <w:marTop w:val="0"/>
      <w:marBottom w:val="0"/>
      <w:divBdr>
        <w:top w:val="none" w:sz="0" w:space="0" w:color="auto"/>
        <w:left w:val="none" w:sz="0" w:space="0" w:color="auto"/>
        <w:bottom w:val="none" w:sz="0" w:space="0" w:color="auto"/>
        <w:right w:val="none" w:sz="0" w:space="0" w:color="auto"/>
      </w:divBdr>
    </w:div>
    <w:div w:id="942878465">
      <w:bodyDiv w:val="1"/>
      <w:marLeft w:val="0"/>
      <w:marRight w:val="0"/>
      <w:marTop w:val="0"/>
      <w:marBottom w:val="0"/>
      <w:divBdr>
        <w:top w:val="none" w:sz="0" w:space="0" w:color="auto"/>
        <w:left w:val="none" w:sz="0" w:space="0" w:color="auto"/>
        <w:bottom w:val="none" w:sz="0" w:space="0" w:color="auto"/>
        <w:right w:val="none" w:sz="0" w:space="0" w:color="auto"/>
      </w:divBdr>
    </w:div>
    <w:div w:id="1226259568">
      <w:bodyDiv w:val="1"/>
      <w:marLeft w:val="0"/>
      <w:marRight w:val="0"/>
      <w:marTop w:val="0"/>
      <w:marBottom w:val="0"/>
      <w:divBdr>
        <w:top w:val="none" w:sz="0" w:space="0" w:color="auto"/>
        <w:left w:val="none" w:sz="0" w:space="0" w:color="auto"/>
        <w:bottom w:val="none" w:sz="0" w:space="0" w:color="auto"/>
        <w:right w:val="none" w:sz="0" w:space="0" w:color="auto"/>
      </w:divBdr>
    </w:div>
    <w:div w:id="1293250934">
      <w:bodyDiv w:val="1"/>
      <w:marLeft w:val="0"/>
      <w:marRight w:val="0"/>
      <w:marTop w:val="0"/>
      <w:marBottom w:val="0"/>
      <w:divBdr>
        <w:top w:val="none" w:sz="0" w:space="0" w:color="auto"/>
        <w:left w:val="none" w:sz="0" w:space="0" w:color="auto"/>
        <w:bottom w:val="none" w:sz="0" w:space="0" w:color="auto"/>
        <w:right w:val="none" w:sz="0" w:space="0" w:color="auto"/>
      </w:divBdr>
    </w:div>
    <w:div w:id="1475220738">
      <w:bodyDiv w:val="1"/>
      <w:marLeft w:val="0"/>
      <w:marRight w:val="0"/>
      <w:marTop w:val="0"/>
      <w:marBottom w:val="0"/>
      <w:divBdr>
        <w:top w:val="none" w:sz="0" w:space="0" w:color="auto"/>
        <w:left w:val="none" w:sz="0" w:space="0" w:color="auto"/>
        <w:bottom w:val="none" w:sz="0" w:space="0" w:color="auto"/>
        <w:right w:val="none" w:sz="0" w:space="0" w:color="auto"/>
      </w:divBdr>
    </w:div>
    <w:div w:id="1486891994">
      <w:bodyDiv w:val="1"/>
      <w:marLeft w:val="0"/>
      <w:marRight w:val="0"/>
      <w:marTop w:val="0"/>
      <w:marBottom w:val="0"/>
      <w:divBdr>
        <w:top w:val="none" w:sz="0" w:space="0" w:color="auto"/>
        <w:left w:val="none" w:sz="0" w:space="0" w:color="auto"/>
        <w:bottom w:val="none" w:sz="0" w:space="0" w:color="auto"/>
        <w:right w:val="none" w:sz="0" w:space="0" w:color="auto"/>
      </w:divBdr>
    </w:div>
    <w:div w:id="1796674401">
      <w:bodyDiv w:val="1"/>
      <w:marLeft w:val="0"/>
      <w:marRight w:val="0"/>
      <w:marTop w:val="0"/>
      <w:marBottom w:val="0"/>
      <w:divBdr>
        <w:top w:val="none" w:sz="0" w:space="0" w:color="auto"/>
        <w:left w:val="none" w:sz="0" w:space="0" w:color="auto"/>
        <w:bottom w:val="none" w:sz="0" w:space="0" w:color="auto"/>
        <w:right w:val="none" w:sz="0" w:space="0" w:color="auto"/>
      </w:divBdr>
    </w:div>
    <w:div w:id="1840005406">
      <w:bodyDiv w:val="1"/>
      <w:marLeft w:val="0"/>
      <w:marRight w:val="0"/>
      <w:marTop w:val="0"/>
      <w:marBottom w:val="0"/>
      <w:divBdr>
        <w:top w:val="none" w:sz="0" w:space="0" w:color="auto"/>
        <w:left w:val="none" w:sz="0" w:space="0" w:color="auto"/>
        <w:bottom w:val="none" w:sz="0" w:space="0" w:color="auto"/>
        <w:right w:val="none" w:sz="0" w:space="0" w:color="auto"/>
      </w:divBdr>
    </w:div>
    <w:div w:id="187472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as.unidesk.ac.uk/tas/public/login/sa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oas.ac.uk/about/governance/policies-and-procedures/key-poli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as-prod.planoncloud.com/home/BP/WebClient?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65797729D424190C1CDA045C7E826" ma:contentTypeVersion="11" ma:contentTypeDescription="Create a new document." ma:contentTypeScope="" ma:versionID="3c0cc04ed0d1f482e0dbb4590ddbd526">
  <xsd:schema xmlns:xsd="http://www.w3.org/2001/XMLSchema" xmlns:xs="http://www.w3.org/2001/XMLSchema" xmlns:p="http://schemas.microsoft.com/office/2006/metadata/properties" xmlns:ns2="561dd8e2-65a1-4346-845a-dfd81adf1b23" targetNamespace="http://schemas.microsoft.com/office/2006/metadata/properties" ma:root="true" ma:fieldsID="c5983ab74ea6e4ed96f9cb7a7f2c3bc6" ns2:_="">
    <xsd:import namespace="561dd8e2-65a1-4346-845a-dfd81adf1b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d8e2-65a1-4346-845a-dfd81adf1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ad3895-9f32-4397-ac2c-7adf9c39ff7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1dd8e2-65a1-4346-845a-dfd81adf1b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8DDD7-38E2-4D15-B667-29670E27A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d8e2-65a1-4346-845a-dfd81adf1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D6867-4EDD-43B4-806B-002FF64A54E1}">
  <ds:schemaRefs>
    <ds:schemaRef ds:uri="http://schemas.microsoft.com/office/2006/metadata/properties"/>
    <ds:schemaRef ds:uri="http://schemas.microsoft.com/office/infopath/2007/PartnerControls"/>
    <ds:schemaRef ds:uri="561dd8e2-65a1-4346-845a-dfd81adf1b23"/>
  </ds:schemaRefs>
</ds:datastoreItem>
</file>

<file path=customXml/itemProps3.xml><?xml version="1.0" encoding="utf-8"?>
<ds:datastoreItem xmlns:ds="http://schemas.openxmlformats.org/officeDocument/2006/customXml" ds:itemID="{04DA9F50-3A7B-4CDF-B11B-FA1A5D23A498}">
  <ds:schemaRefs>
    <ds:schemaRef ds:uri="http://schemas.openxmlformats.org/officeDocument/2006/bibliography"/>
  </ds:schemaRefs>
</ds:datastoreItem>
</file>

<file path=customXml/itemProps4.xml><?xml version="1.0" encoding="utf-8"?>
<ds:datastoreItem xmlns:ds="http://schemas.openxmlformats.org/officeDocument/2006/customXml" ds:itemID="{7334E9E0-85EA-45EA-BC86-1C70DB67E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2277</Words>
  <Characters>12979</Characters>
  <Application>Microsoft Office Word</Application>
  <DocSecurity>0</DocSecurity>
  <Lines>108</Lines>
  <Paragraphs>30</Paragraphs>
  <ScaleCrop>false</ScaleCrop>
  <Company/>
  <LinksUpToDate>false</LinksUpToDate>
  <CharactersWithSpaces>15226</CharactersWithSpaces>
  <SharedDoc>false</SharedDoc>
  <HLinks>
    <vt:vector size="18" baseType="variant">
      <vt:variant>
        <vt:i4>4980762</vt:i4>
      </vt:variant>
      <vt:variant>
        <vt:i4>6</vt:i4>
      </vt:variant>
      <vt:variant>
        <vt:i4>0</vt:i4>
      </vt:variant>
      <vt:variant>
        <vt:i4>5</vt:i4>
      </vt:variant>
      <vt:variant>
        <vt:lpwstr>https://www.soas.ac.uk/about/governance/policies-and-procedures/key-policies</vt:lpwstr>
      </vt:variant>
      <vt:variant>
        <vt:lpwstr/>
      </vt:variant>
      <vt:variant>
        <vt:i4>6160451</vt:i4>
      </vt:variant>
      <vt:variant>
        <vt:i4>3</vt:i4>
      </vt:variant>
      <vt:variant>
        <vt:i4>0</vt:i4>
      </vt:variant>
      <vt:variant>
        <vt:i4>5</vt:i4>
      </vt:variant>
      <vt:variant>
        <vt:lpwstr>https://soas-prod.planoncloud.com/home/BP/WebClient?2</vt:lpwstr>
      </vt:variant>
      <vt:variant>
        <vt:lpwstr/>
      </vt:variant>
      <vt:variant>
        <vt:i4>4980829</vt:i4>
      </vt:variant>
      <vt:variant>
        <vt:i4>0</vt:i4>
      </vt:variant>
      <vt:variant>
        <vt:i4>0</vt:i4>
      </vt:variant>
      <vt:variant>
        <vt:i4>5</vt:i4>
      </vt:variant>
      <vt:variant>
        <vt:lpwstr>https://soas.unidesk.ac.uk/tas/public/login/saml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Palazzi</dc:creator>
  <cp:keywords/>
  <dc:description/>
  <cp:lastModifiedBy>Antonia Bright</cp:lastModifiedBy>
  <cp:revision>3</cp:revision>
  <dcterms:created xsi:type="dcterms:W3CDTF">2025-11-07T13:54:00Z</dcterms:created>
  <dcterms:modified xsi:type="dcterms:W3CDTF">2025-11-07T14:00:00Z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2024-03-15T09:33:24Z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e99737dd-de5f-4a79-88f3-3b9954830980</vt:lpwstr>
  </property>
  <property fmtid="{D5CDD505-2E9C-101B-9397-08002B2CF9AE}" pid="8" name="MSIP_Label_b98fac97-8d33-4425-95a4-f76d2cce012e_ContentBits">
    <vt:lpwstr>0</vt:lpwstr>
  </property>
  <property fmtid="{D5CDD505-2E9C-101B-9397-08002B2CF9AE}" pid="9" name="ContentTypeId">
    <vt:lpwstr>0x01010038965797729D424190C1CDA045C7E826</vt:lpwstr>
  </property>
  <property fmtid="{D5CDD505-2E9C-101B-9397-08002B2CF9AE}" pid="10" name="MediaServiceImageTags">
    <vt:lpwstr/>
  </property>
</Properties>
</file>